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AD" w:rsidRPr="000A49AD" w:rsidRDefault="006B26AA" w:rsidP="000A49AD">
      <w:pPr>
        <w:pStyle w:val="a6"/>
        <w:pBdr>
          <w:bottom w:val="none" w:sz="0" w:space="0" w:color="auto"/>
        </w:pBdr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关于</w:t>
      </w:r>
      <w:r w:rsidR="000A49AD" w:rsidRPr="000A49AD">
        <w:rPr>
          <w:rFonts w:ascii="宋体" w:hAnsi="宋体" w:cs="宋体" w:hint="eastAsia"/>
          <w:b/>
          <w:bCs/>
          <w:color w:val="000000"/>
          <w:sz w:val="32"/>
          <w:szCs w:val="32"/>
        </w:rPr>
        <w:t>贵州省都匀市第四届中国绿化博览会博览园建设项目三大建筑(游客服务中心、花园餐厅、都匀台酒店)消防专业分包工程</w:t>
      </w:r>
    </w:p>
    <w:p w:rsidR="000A19C7" w:rsidRDefault="006B26AA" w:rsidP="007F33D8">
      <w:pPr>
        <w:pStyle w:val="a6"/>
        <w:pBdr>
          <w:bottom w:val="none" w:sz="0" w:space="0" w:color="auto"/>
        </w:pBdr>
        <w:spacing w:line="440" w:lineRule="exac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更正</w:t>
      </w:r>
      <w:r w:rsidR="008D3783">
        <w:rPr>
          <w:rFonts w:ascii="宋体" w:hAnsi="宋体" w:cs="宋体" w:hint="eastAsia"/>
          <w:b/>
          <w:bCs/>
          <w:color w:val="000000"/>
          <w:sz w:val="32"/>
          <w:szCs w:val="32"/>
        </w:rPr>
        <w:t>公告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（一）</w:t>
      </w:r>
    </w:p>
    <w:p w:rsidR="00E45167" w:rsidRDefault="008D3783" w:rsidP="00E45167">
      <w:pPr>
        <w:spacing w:line="440" w:lineRule="exact"/>
        <w:jc w:val="center"/>
        <w:rPr>
          <w:rFonts w:ascii="黑体" w:eastAsia="黑体" w:hAnsi="黑体"/>
          <w:color w:val="000000" w:themeColor="text1"/>
          <w:sz w:val="32"/>
          <w:szCs w:val="28"/>
        </w:rPr>
      </w:pPr>
      <w:r w:rsidRPr="00E45167">
        <w:rPr>
          <w:rFonts w:ascii="黑体" w:eastAsia="黑体" w:hAnsi="黑体" w:hint="eastAsia"/>
          <w:color w:val="000000" w:themeColor="text1"/>
          <w:sz w:val="32"/>
          <w:szCs w:val="28"/>
        </w:rPr>
        <w:t>招标</w:t>
      </w:r>
      <w:r w:rsidRPr="00E45167">
        <w:rPr>
          <w:rFonts w:ascii="黑体" w:eastAsia="黑体" w:hAnsi="黑体"/>
          <w:color w:val="000000" w:themeColor="text1"/>
          <w:sz w:val="32"/>
          <w:szCs w:val="28"/>
        </w:rPr>
        <w:t>编号：</w:t>
      </w:r>
      <w:r w:rsidR="009A6108" w:rsidRPr="00E45167">
        <w:rPr>
          <w:rFonts w:ascii="黑体" w:eastAsia="黑体" w:hAnsi="黑体" w:hint="eastAsia"/>
          <w:color w:val="000000" w:themeColor="text1"/>
          <w:sz w:val="32"/>
          <w:szCs w:val="28"/>
        </w:rPr>
        <w:t>DQZB</w:t>
      </w:r>
      <w:r w:rsidR="00E45167" w:rsidRPr="00E45167">
        <w:rPr>
          <w:rFonts w:ascii="黑体" w:eastAsia="黑体" w:hAnsi="黑体" w:hint="eastAsia"/>
          <w:color w:val="000000" w:themeColor="text1"/>
          <w:sz w:val="32"/>
          <w:szCs w:val="28"/>
        </w:rPr>
        <w:t>20</w:t>
      </w:r>
      <w:r w:rsidR="00E45167" w:rsidRPr="00E45167">
        <w:rPr>
          <w:rFonts w:ascii="黑体" w:eastAsia="黑体" w:hAnsi="黑体"/>
          <w:color w:val="000000" w:themeColor="text1"/>
          <w:sz w:val="32"/>
          <w:szCs w:val="28"/>
        </w:rPr>
        <w:t>20</w:t>
      </w:r>
      <w:r w:rsidR="00E45167" w:rsidRPr="00E45167">
        <w:rPr>
          <w:rFonts w:ascii="黑体" w:eastAsia="黑体" w:hAnsi="黑体" w:hint="eastAsia"/>
          <w:color w:val="000000" w:themeColor="text1"/>
          <w:sz w:val="32"/>
          <w:szCs w:val="28"/>
        </w:rPr>
        <w:t>-</w:t>
      </w:r>
      <w:r w:rsidR="00E45167" w:rsidRPr="00E45167">
        <w:rPr>
          <w:rFonts w:ascii="黑体" w:eastAsia="黑体" w:hAnsi="黑体"/>
          <w:color w:val="000000" w:themeColor="text1"/>
          <w:sz w:val="32"/>
          <w:szCs w:val="28"/>
        </w:rPr>
        <w:t>009</w:t>
      </w:r>
    </w:p>
    <w:p w:rsidR="006B26AA" w:rsidRDefault="006B26AA" w:rsidP="00E45167">
      <w:pPr>
        <w:spacing w:line="44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各潜在投标人：</w:t>
      </w:r>
    </w:p>
    <w:p w:rsidR="000A19C7" w:rsidRPr="00E45167" w:rsidRDefault="008D3783" w:rsidP="00E45167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  <w:r w:rsidRPr="00E45167">
        <w:rPr>
          <w:rFonts w:cs="Times New Roman" w:hint="eastAsia"/>
          <w:color w:val="000000"/>
        </w:rPr>
        <w:t>大千生态</w:t>
      </w:r>
      <w:r w:rsidRPr="00E45167">
        <w:rPr>
          <w:rFonts w:cs="Times New Roman"/>
          <w:color w:val="000000"/>
        </w:rPr>
        <w:t>环境集团</w:t>
      </w:r>
      <w:r w:rsidRPr="00E45167">
        <w:rPr>
          <w:rFonts w:cs="Times New Roman" w:hint="eastAsia"/>
          <w:color w:val="000000"/>
        </w:rPr>
        <w:t>股份有限公司拟对</w:t>
      </w:r>
      <w:r w:rsidR="00E45167" w:rsidRPr="00E45167">
        <w:rPr>
          <w:rFonts w:cs="Times New Roman" w:hint="eastAsia"/>
          <w:color w:val="000000"/>
        </w:rPr>
        <w:t>贵州省都匀市第四届中国绿化博览会博览园建设项目三大建筑</w:t>
      </w:r>
      <w:r w:rsidR="00E45167" w:rsidRPr="00E45167">
        <w:rPr>
          <w:rFonts w:cs="Times New Roman" w:hint="eastAsia"/>
          <w:color w:val="000000"/>
        </w:rPr>
        <w:t>(</w:t>
      </w:r>
      <w:r w:rsidR="00E45167" w:rsidRPr="00E45167">
        <w:rPr>
          <w:rFonts w:cs="Times New Roman" w:hint="eastAsia"/>
          <w:color w:val="000000"/>
        </w:rPr>
        <w:t>游客服务中心、花园餐厅、都匀台酒店</w:t>
      </w:r>
      <w:r w:rsidR="00E45167" w:rsidRPr="00E45167">
        <w:rPr>
          <w:rFonts w:cs="Times New Roman" w:hint="eastAsia"/>
          <w:color w:val="000000"/>
        </w:rPr>
        <w:t>)</w:t>
      </w:r>
      <w:r w:rsidR="00E45167" w:rsidRPr="00E45167">
        <w:rPr>
          <w:rFonts w:cs="Times New Roman" w:hint="eastAsia"/>
          <w:color w:val="000000"/>
        </w:rPr>
        <w:t>消防专业分包工程</w:t>
      </w:r>
      <w:r w:rsidRPr="00E45167">
        <w:rPr>
          <w:rFonts w:cs="Times New Roman" w:hint="eastAsia"/>
          <w:color w:val="000000"/>
        </w:rPr>
        <w:t>进行公开招标，</w:t>
      </w:r>
      <w:r w:rsidR="006B26AA" w:rsidRPr="00E45167">
        <w:rPr>
          <w:rFonts w:cs="Times New Roman" w:hint="eastAsia"/>
          <w:color w:val="000000"/>
        </w:rPr>
        <w:t>现发布更正公告如下：</w:t>
      </w:r>
    </w:p>
    <w:p w:rsidR="000A19C7" w:rsidRDefault="006B26AA" w:rsidP="007F33D8">
      <w:pPr>
        <w:pStyle w:val="aa"/>
        <w:numPr>
          <w:ilvl w:val="0"/>
          <w:numId w:val="1"/>
        </w:numPr>
        <w:kinsoku w:val="0"/>
        <w:overflowPunct w:val="0"/>
        <w:spacing w:line="440" w:lineRule="exact"/>
        <w:ind w:firstLineChars="0"/>
        <w:jc w:val="left"/>
        <w:rPr>
          <w:b/>
        </w:rPr>
      </w:pPr>
      <w:r w:rsidRPr="006B26AA">
        <w:rPr>
          <w:rFonts w:hint="eastAsia"/>
          <w:b/>
        </w:rPr>
        <w:t>更正信息</w:t>
      </w:r>
    </w:p>
    <w:p w:rsidR="00073356" w:rsidRDefault="007B39DD" w:rsidP="007B39DD">
      <w:pPr>
        <w:pStyle w:val="ab"/>
        <w:adjustRightInd w:val="0"/>
        <w:snapToGrid w:val="0"/>
        <w:spacing w:line="276" w:lineRule="auto"/>
        <w:ind w:firstLineChars="0" w:firstLine="0"/>
        <w:jc w:val="left"/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</w:pP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原招标文件 “第</w:t>
      </w:r>
      <w:r w:rsidR="00201134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一</w:t>
      </w: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章 投标人须知</w:t>
      </w:r>
      <w:r w:rsidR="00BF6D30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 xml:space="preserve"> 投标人</w:t>
      </w:r>
      <w:r w:rsidR="00BF6D30"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  <w:t>须知前附表</w:t>
      </w: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”</w:t>
      </w:r>
    </w:p>
    <w:tbl>
      <w:tblPr>
        <w:tblW w:w="8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3118"/>
        <w:gridCol w:w="4098"/>
      </w:tblGrid>
      <w:tr w:rsidR="00BF6D30" w:rsidTr="00012AA3">
        <w:trPr>
          <w:jc w:val="center"/>
        </w:trPr>
        <w:tc>
          <w:tcPr>
            <w:tcW w:w="1077" w:type="dxa"/>
            <w:vAlign w:val="center"/>
          </w:tcPr>
          <w:p w:rsidR="00BF6D30" w:rsidRDefault="00BF6D30" w:rsidP="00012AA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216" w:type="dxa"/>
            <w:gridSpan w:val="2"/>
            <w:vAlign w:val="center"/>
          </w:tcPr>
          <w:p w:rsidR="00BF6D30" w:rsidRDefault="00BF6D30" w:rsidP="00012AA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  <w:t>需要补充的其他内容</w:t>
            </w:r>
          </w:p>
        </w:tc>
      </w:tr>
      <w:tr w:rsidR="00BF6D30" w:rsidTr="00012AA3">
        <w:trPr>
          <w:trHeight w:val="279"/>
          <w:jc w:val="center"/>
        </w:trPr>
        <w:tc>
          <w:tcPr>
            <w:tcW w:w="1077" w:type="dxa"/>
            <w:vAlign w:val="center"/>
          </w:tcPr>
          <w:p w:rsidR="00BF6D30" w:rsidRDefault="00BF6D30" w:rsidP="00012AA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10.1</w:t>
            </w:r>
          </w:p>
        </w:tc>
        <w:tc>
          <w:tcPr>
            <w:tcW w:w="3118" w:type="dxa"/>
            <w:vAlign w:val="center"/>
          </w:tcPr>
          <w:p w:rsidR="00BF6D30" w:rsidRDefault="00201134" w:rsidP="00012AA3">
            <w:pPr>
              <w:jc w:val="center"/>
              <w:rPr>
                <w:color w:val="000000" w:themeColor="text1"/>
                <w:szCs w:val="21"/>
              </w:rPr>
            </w:pPr>
            <w:r w:rsidRPr="00FC13FC">
              <w:rPr>
                <w:rFonts w:hint="eastAsia"/>
                <w:color w:val="000000" w:themeColor="text1"/>
                <w:szCs w:val="21"/>
              </w:rPr>
              <w:t>最低下浮率</w:t>
            </w:r>
          </w:p>
        </w:tc>
        <w:tc>
          <w:tcPr>
            <w:tcW w:w="4098" w:type="dxa"/>
            <w:vAlign w:val="center"/>
          </w:tcPr>
          <w:p w:rsidR="00BF6D30" w:rsidRDefault="00201134" w:rsidP="00012AA3">
            <w:pPr>
              <w:jc w:val="left"/>
              <w:rPr>
                <w:rFonts w:ascii="MS Mincho" w:hAnsi="MS Mincho" w:cs="MS Mincho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整体下浮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</w:rPr>
              <w:t>率不得低于</w:t>
            </w:r>
            <w:r w:rsidRPr="003312AD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  <w:u w:val="single"/>
              </w:rPr>
              <w:t>18%</w:t>
            </w:r>
            <w:r w:rsidRPr="003312AD">
              <w:rPr>
                <w:rFonts w:ascii="宋体" w:hAnsi="宋体" w:cs="宋体" w:hint="eastAsia"/>
                <w:bCs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（低于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</w:rPr>
              <w:t>此下浮率招标人不予接受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）</w:t>
            </w:r>
          </w:p>
        </w:tc>
      </w:tr>
    </w:tbl>
    <w:p w:rsidR="00BF6D30" w:rsidRPr="009E414D" w:rsidRDefault="00BF6D30" w:rsidP="00BF6D30">
      <w:pPr>
        <w:spacing w:line="276" w:lineRule="auto"/>
        <w:jc w:val="left"/>
        <w:rPr>
          <w:rFonts w:ascii="宋体" w:eastAsia="宋体" w:hAnsi="宋体" w:cs="Times New Roman"/>
          <w:b/>
          <w:snapToGrid w:val="0"/>
          <w:kern w:val="0"/>
          <w:sz w:val="24"/>
        </w:rPr>
      </w:pPr>
      <w:r w:rsidRPr="009E414D">
        <w:rPr>
          <w:rFonts w:ascii="宋体" w:eastAsia="宋体" w:hAnsi="宋体" w:cs="Times New Roman" w:hint="eastAsia"/>
          <w:b/>
          <w:snapToGrid w:val="0"/>
          <w:kern w:val="0"/>
          <w:sz w:val="24"/>
        </w:rPr>
        <w:t>变更为：</w:t>
      </w:r>
    </w:p>
    <w:tbl>
      <w:tblPr>
        <w:tblW w:w="8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3118"/>
        <w:gridCol w:w="4098"/>
      </w:tblGrid>
      <w:tr w:rsidR="00BF6D30" w:rsidTr="00012AA3">
        <w:trPr>
          <w:jc w:val="center"/>
        </w:trPr>
        <w:tc>
          <w:tcPr>
            <w:tcW w:w="1077" w:type="dxa"/>
            <w:vAlign w:val="center"/>
          </w:tcPr>
          <w:p w:rsidR="00BF6D30" w:rsidRDefault="00BF6D30" w:rsidP="00012AA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216" w:type="dxa"/>
            <w:gridSpan w:val="2"/>
            <w:vAlign w:val="center"/>
          </w:tcPr>
          <w:p w:rsidR="00BF6D30" w:rsidRDefault="00BF6D30" w:rsidP="00012AA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  <w:t>需要补充的其他内容</w:t>
            </w:r>
          </w:p>
        </w:tc>
      </w:tr>
      <w:tr w:rsidR="003312AD" w:rsidTr="00012AA3">
        <w:trPr>
          <w:trHeight w:val="279"/>
          <w:jc w:val="center"/>
        </w:trPr>
        <w:tc>
          <w:tcPr>
            <w:tcW w:w="1077" w:type="dxa"/>
            <w:vAlign w:val="center"/>
          </w:tcPr>
          <w:p w:rsidR="003312AD" w:rsidRDefault="003312AD" w:rsidP="003312AD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10.1</w:t>
            </w:r>
          </w:p>
        </w:tc>
        <w:tc>
          <w:tcPr>
            <w:tcW w:w="3118" w:type="dxa"/>
            <w:vAlign w:val="center"/>
          </w:tcPr>
          <w:p w:rsidR="003312AD" w:rsidRDefault="003312AD" w:rsidP="003312AD">
            <w:pPr>
              <w:jc w:val="center"/>
              <w:rPr>
                <w:color w:val="000000" w:themeColor="text1"/>
                <w:szCs w:val="21"/>
              </w:rPr>
            </w:pPr>
            <w:r w:rsidRPr="00FC13FC">
              <w:rPr>
                <w:rFonts w:hint="eastAsia"/>
                <w:color w:val="000000" w:themeColor="text1"/>
                <w:szCs w:val="21"/>
              </w:rPr>
              <w:t>最低下浮率</w:t>
            </w:r>
          </w:p>
        </w:tc>
        <w:tc>
          <w:tcPr>
            <w:tcW w:w="4098" w:type="dxa"/>
            <w:vAlign w:val="center"/>
          </w:tcPr>
          <w:p w:rsidR="003312AD" w:rsidRDefault="003312AD" w:rsidP="003312AD">
            <w:pPr>
              <w:jc w:val="left"/>
              <w:rPr>
                <w:rFonts w:ascii="MS Mincho" w:hAnsi="MS Mincho" w:cs="MS Mincho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整体下浮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</w:rPr>
              <w:t>率不得低于</w:t>
            </w:r>
            <w:r w:rsidRPr="003312AD">
              <w:rPr>
                <w:rFonts w:ascii="宋体" w:hAnsi="宋体" w:cs="宋体"/>
                <w:b/>
                <w:bCs/>
                <w:color w:val="000000" w:themeColor="text1"/>
                <w:szCs w:val="21"/>
                <w:u w:val="single"/>
              </w:rPr>
              <w:t>25</w:t>
            </w:r>
            <w:r w:rsidRPr="003312AD"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  <w:u w:val="single"/>
              </w:rPr>
              <w:t>%</w:t>
            </w:r>
            <w:r w:rsidRPr="003312AD">
              <w:rPr>
                <w:rFonts w:ascii="宋体" w:hAnsi="宋体" w:cs="宋体" w:hint="eastAsia"/>
                <w:bCs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（低于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</w:rPr>
              <w:t>此下浮率招标人不予接受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）</w:t>
            </w:r>
          </w:p>
        </w:tc>
      </w:tr>
    </w:tbl>
    <w:p w:rsidR="00323367" w:rsidRDefault="00323367" w:rsidP="00073356">
      <w:pPr>
        <w:kinsoku w:val="0"/>
        <w:overflowPunct w:val="0"/>
        <w:spacing w:line="440" w:lineRule="exact"/>
        <w:ind w:firstLineChars="250" w:firstLine="525"/>
        <w:jc w:val="left"/>
      </w:pPr>
      <w:r w:rsidRPr="00073356">
        <w:rPr>
          <w:rFonts w:ascii="宋体" w:hAnsi="宋体" w:cs="宋体" w:hint="eastAsia"/>
          <w:color w:val="000000" w:themeColor="text1"/>
          <w:szCs w:val="21"/>
        </w:rPr>
        <w:t>其余内容不变。</w:t>
      </w:r>
    </w:p>
    <w:p w:rsidR="000A19C7" w:rsidRPr="006B26AA" w:rsidRDefault="006B26AA" w:rsidP="006B26AA">
      <w:pPr>
        <w:kinsoku w:val="0"/>
        <w:overflowPunct w:val="0"/>
        <w:spacing w:line="440" w:lineRule="exact"/>
        <w:rPr>
          <w:b/>
        </w:rPr>
      </w:pPr>
      <w:r w:rsidRPr="006B26AA">
        <w:rPr>
          <w:rFonts w:hint="eastAsia"/>
          <w:b/>
        </w:rPr>
        <w:t>二</w:t>
      </w:r>
      <w:r w:rsidR="008D3783" w:rsidRPr="006B26AA">
        <w:rPr>
          <w:rFonts w:hint="eastAsia"/>
          <w:b/>
        </w:rPr>
        <w:t>、联系方式</w:t>
      </w:r>
    </w:p>
    <w:p w:rsidR="000A19C7" w:rsidRDefault="008D3783" w:rsidP="007F33D8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招标人：大千生态环境集团股份有限公司</w:t>
      </w:r>
    </w:p>
    <w:p w:rsidR="000A19C7" w:rsidRDefault="008D3783" w:rsidP="007F33D8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地址：南京市鼓楼区集慧路</w:t>
      </w:r>
      <w:r>
        <w:rPr>
          <w:rFonts w:cs="Times New Roman" w:hint="eastAsia"/>
          <w:color w:val="000000"/>
        </w:rPr>
        <w:t>18</w:t>
      </w:r>
      <w:r>
        <w:rPr>
          <w:rFonts w:cs="Times New Roman" w:hint="eastAsia"/>
          <w:color w:val="000000"/>
        </w:rPr>
        <w:t>号联创科技大厦</w:t>
      </w:r>
      <w:r>
        <w:rPr>
          <w:rFonts w:cs="Times New Roman" w:hint="eastAsia"/>
          <w:color w:val="000000"/>
        </w:rPr>
        <w:t>A</w:t>
      </w:r>
      <w:r>
        <w:rPr>
          <w:rFonts w:cs="Times New Roman" w:hint="eastAsia"/>
          <w:color w:val="000000"/>
        </w:rPr>
        <w:t>栋</w:t>
      </w:r>
      <w:r>
        <w:rPr>
          <w:rFonts w:cs="Times New Roman" w:hint="eastAsia"/>
          <w:color w:val="000000"/>
        </w:rPr>
        <w:t>15</w:t>
      </w:r>
      <w:r>
        <w:rPr>
          <w:rFonts w:cs="Times New Roman" w:hint="eastAsia"/>
          <w:color w:val="000000"/>
        </w:rPr>
        <w:t>层</w:t>
      </w:r>
    </w:p>
    <w:p w:rsidR="003312AD" w:rsidRDefault="003312AD" w:rsidP="003312AD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招标联系人：于东鑫</w:t>
      </w:r>
      <w:r>
        <w:rPr>
          <w:rFonts w:cs="Times New Roman" w:hint="eastAsia"/>
          <w:color w:val="000000"/>
        </w:rPr>
        <w:t xml:space="preserve">       </w:t>
      </w:r>
      <w:r>
        <w:rPr>
          <w:rFonts w:cs="Times New Roman" w:hint="eastAsia"/>
          <w:color w:val="000000"/>
        </w:rPr>
        <w:t>联系方式：</w:t>
      </w:r>
      <w:r>
        <w:rPr>
          <w:rFonts w:cs="Times New Roman" w:hint="eastAsia"/>
          <w:color w:val="000000"/>
        </w:rPr>
        <w:t>18351867716</w:t>
      </w:r>
    </w:p>
    <w:p w:rsidR="003312AD" w:rsidRDefault="003312AD" w:rsidP="003312AD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项目联系人：</w:t>
      </w:r>
      <w:r w:rsidRPr="00AA7037">
        <w:rPr>
          <w:rFonts w:cs="Times New Roman" w:hint="eastAsia"/>
          <w:color w:val="000000"/>
        </w:rPr>
        <w:t>徐建国</w:t>
      </w:r>
      <w:r>
        <w:rPr>
          <w:rFonts w:cs="Times New Roman" w:hint="eastAsia"/>
          <w:color w:val="000000"/>
        </w:rPr>
        <w:t xml:space="preserve">       </w:t>
      </w:r>
      <w:r>
        <w:rPr>
          <w:rFonts w:cs="Times New Roman" w:hint="eastAsia"/>
          <w:color w:val="000000"/>
        </w:rPr>
        <w:t>联系方式：</w:t>
      </w:r>
      <w:r w:rsidRPr="00AA7037">
        <w:rPr>
          <w:rFonts w:cs="Times New Roman" w:hint="eastAsia"/>
          <w:color w:val="000000"/>
        </w:rPr>
        <w:t>19984674444</w:t>
      </w:r>
    </w:p>
    <w:p w:rsidR="008D064F" w:rsidRPr="003312AD" w:rsidRDefault="008D064F" w:rsidP="00284684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  <w:bookmarkStart w:id="0" w:name="_GoBack"/>
      <w:bookmarkEnd w:id="0"/>
    </w:p>
    <w:sectPr w:rsidR="008D064F" w:rsidRPr="003312AD" w:rsidSect="000A19C7">
      <w:pgSz w:w="11906" w:h="16838"/>
      <w:pgMar w:top="1134" w:right="1230" w:bottom="96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5D9" w:rsidRDefault="005E45D9" w:rsidP="007F33D8">
      <w:r>
        <w:separator/>
      </w:r>
    </w:p>
  </w:endnote>
  <w:endnote w:type="continuationSeparator" w:id="0">
    <w:p w:rsidR="005E45D9" w:rsidRDefault="005E45D9" w:rsidP="007F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5D9" w:rsidRDefault="005E45D9" w:rsidP="007F33D8">
      <w:r>
        <w:separator/>
      </w:r>
    </w:p>
  </w:footnote>
  <w:footnote w:type="continuationSeparator" w:id="0">
    <w:p w:rsidR="005E45D9" w:rsidRDefault="005E45D9" w:rsidP="007F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954DF"/>
    <w:multiLevelType w:val="multilevel"/>
    <w:tmpl w:val="176954DF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0A"/>
    <w:rsid w:val="00004BCA"/>
    <w:rsid w:val="00005F0F"/>
    <w:rsid w:val="00017AF7"/>
    <w:rsid w:val="00032058"/>
    <w:rsid w:val="000474CC"/>
    <w:rsid w:val="000638B6"/>
    <w:rsid w:val="00073356"/>
    <w:rsid w:val="000957DA"/>
    <w:rsid w:val="000A19C7"/>
    <w:rsid w:val="000A49AD"/>
    <w:rsid w:val="000B48BF"/>
    <w:rsid w:val="000C4824"/>
    <w:rsid w:val="000F4E84"/>
    <w:rsid w:val="00103E68"/>
    <w:rsid w:val="00112764"/>
    <w:rsid w:val="00136D48"/>
    <w:rsid w:val="00157305"/>
    <w:rsid w:val="001575CD"/>
    <w:rsid w:val="0019413C"/>
    <w:rsid w:val="001B1B44"/>
    <w:rsid w:val="00201134"/>
    <w:rsid w:val="002033BB"/>
    <w:rsid w:val="00221BB4"/>
    <w:rsid w:val="00284684"/>
    <w:rsid w:val="002A5773"/>
    <w:rsid w:val="002D6FED"/>
    <w:rsid w:val="002E44E9"/>
    <w:rsid w:val="002E5D08"/>
    <w:rsid w:val="003000FD"/>
    <w:rsid w:val="00323367"/>
    <w:rsid w:val="003278D6"/>
    <w:rsid w:val="003312AD"/>
    <w:rsid w:val="003420E2"/>
    <w:rsid w:val="0035556E"/>
    <w:rsid w:val="00361C49"/>
    <w:rsid w:val="0039491A"/>
    <w:rsid w:val="003A344E"/>
    <w:rsid w:val="003A6653"/>
    <w:rsid w:val="003F5D26"/>
    <w:rsid w:val="00413B4C"/>
    <w:rsid w:val="004201D9"/>
    <w:rsid w:val="00424D50"/>
    <w:rsid w:val="004642C4"/>
    <w:rsid w:val="00464A4F"/>
    <w:rsid w:val="0047470E"/>
    <w:rsid w:val="0049142A"/>
    <w:rsid w:val="004A64AA"/>
    <w:rsid w:val="004B539B"/>
    <w:rsid w:val="004B6E49"/>
    <w:rsid w:val="004E0B4F"/>
    <w:rsid w:val="004F50BE"/>
    <w:rsid w:val="0052793C"/>
    <w:rsid w:val="00563635"/>
    <w:rsid w:val="0056442F"/>
    <w:rsid w:val="005A33A8"/>
    <w:rsid w:val="005A4DC1"/>
    <w:rsid w:val="005B2055"/>
    <w:rsid w:val="005D17DC"/>
    <w:rsid w:val="005D3B5F"/>
    <w:rsid w:val="005E45D9"/>
    <w:rsid w:val="005F1F3F"/>
    <w:rsid w:val="00601B45"/>
    <w:rsid w:val="00612AF4"/>
    <w:rsid w:val="006155CE"/>
    <w:rsid w:val="00671F15"/>
    <w:rsid w:val="006723D0"/>
    <w:rsid w:val="00680F40"/>
    <w:rsid w:val="006943A3"/>
    <w:rsid w:val="006B26AA"/>
    <w:rsid w:val="006B50ED"/>
    <w:rsid w:val="006E06FB"/>
    <w:rsid w:val="006E1A71"/>
    <w:rsid w:val="006E3554"/>
    <w:rsid w:val="006F582B"/>
    <w:rsid w:val="00712B59"/>
    <w:rsid w:val="00726282"/>
    <w:rsid w:val="00774D3A"/>
    <w:rsid w:val="00787C64"/>
    <w:rsid w:val="007A1076"/>
    <w:rsid w:val="007B39DD"/>
    <w:rsid w:val="007D16BF"/>
    <w:rsid w:val="007F06F7"/>
    <w:rsid w:val="007F33D8"/>
    <w:rsid w:val="007F68E9"/>
    <w:rsid w:val="00802BE2"/>
    <w:rsid w:val="00832B16"/>
    <w:rsid w:val="008564BA"/>
    <w:rsid w:val="0086389D"/>
    <w:rsid w:val="008A73AE"/>
    <w:rsid w:val="008D064F"/>
    <w:rsid w:val="008D3783"/>
    <w:rsid w:val="008E1A0A"/>
    <w:rsid w:val="0093111D"/>
    <w:rsid w:val="00931A2B"/>
    <w:rsid w:val="00931D07"/>
    <w:rsid w:val="0094411A"/>
    <w:rsid w:val="0095008C"/>
    <w:rsid w:val="0096199E"/>
    <w:rsid w:val="00985AFD"/>
    <w:rsid w:val="009A6108"/>
    <w:rsid w:val="009C2F04"/>
    <w:rsid w:val="009C5A17"/>
    <w:rsid w:val="00A37EF8"/>
    <w:rsid w:val="00A54BE0"/>
    <w:rsid w:val="00A66599"/>
    <w:rsid w:val="00A755DA"/>
    <w:rsid w:val="00A836C0"/>
    <w:rsid w:val="00A879F7"/>
    <w:rsid w:val="00AF16DC"/>
    <w:rsid w:val="00AF39A4"/>
    <w:rsid w:val="00B10429"/>
    <w:rsid w:val="00B13D41"/>
    <w:rsid w:val="00B2100D"/>
    <w:rsid w:val="00B2276A"/>
    <w:rsid w:val="00B2651B"/>
    <w:rsid w:val="00B502EC"/>
    <w:rsid w:val="00B50898"/>
    <w:rsid w:val="00B53AFE"/>
    <w:rsid w:val="00B808F9"/>
    <w:rsid w:val="00B935BC"/>
    <w:rsid w:val="00BA386D"/>
    <w:rsid w:val="00BA743D"/>
    <w:rsid w:val="00BB2766"/>
    <w:rsid w:val="00BC6618"/>
    <w:rsid w:val="00BD4320"/>
    <w:rsid w:val="00BE40DD"/>
    <w:rsid w:val="00BE62BE"/>
    <w:rsid w:val="00BF6D30"/>
    <w:rsid w:val="00C03791"/>
    <w:rsid w:val="00C116EA"/>
    <w:rsid w:val="00C13201"/>
    <w:rsid w:val="00C70D0D"/>
    <w:rsid w:val="00C7504D"/>
    <w:rsid w:val="00CB774D"/>
    <w:rsid w:val="00CF5090"/>
    <w:rsid w:val="00D06DE7"/>
    <w:rsid w:val="00D240B8"/>
    <w:rsid w:val="00D4171B"/>
    <w:rsid w:val="00D85A36"/>
    <w:rsid w:val="00DA0197"/>
    <w:rsid w:val="00DA3A01"/>
    <w:rsid w:val="00DC02C4"/>
    <w:rsid w:val="00DC50AA"/>
    <w:rsid w:val="00DD4BC1"/>
    <w:rsid w:val="00DD6255"/>
    <w:rsid w:val="00DF7E75"/>
    <w:rsid w:val="00E07176"/>
    <w:rsid w:val="00E10847"/>
    <w:rsid w:val="00E12089"/>
    <w:rsid w:val="00E12D11"/>
    <w:rsid w:val="00E36048"/>
    <w:rsid w:val="00E40CA7"/>
    <w:rsid w:val="00E45167"/>
    <w:rsid w:val="00E550A0"/>
    <w:rsid w:val="00E57F7D"/>
    <w:rsid w:val="00EA3F2F"/>
    <w:rsid w:val="00EA58D2"/>
    <w:rsid w:val="00F20F9F"/>
    <w:rsid w:val="00F24547"/>
    <w:rsid w:val="00F46771"/>
    <w:rsid w:val="00F545EF"/>
    <w:rsid w:val="00FA79B5"/>
    <w:rsid w:val="00FD0277"/>
    <w:rsid w:val="00FD6E60"/>
    <w:rsid w:val="0DE51653"/>
    <w:rsid w:val="102A5CA5"/>
    <w:rsid w:val="1BD051DC"/>
    <w:rsid w:val="1C1C580A"/>
    <w:rsid w:val="288461EB"/>
    <w:rsid w:val="34030F1B"/>
    <w:rsid w:val="3CB0201E"/>
    <w:rsid w:val="3DE96E0C"/>
    <w:rsid w:val="4B914FB1"/>
    <w:rsid w:val="4F891EC9"/>
    <w:rsid w:val="511B1E19"/>
    <w:rsid w:val="5D4F141A"/>
    <w:rsid w:val="664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124C64-90BD-4DC4-8B9D-306CB8C0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0A19C7"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0A19C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1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0A1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0A19C7"/>
    <w:rPr>
      <w:b/>
      <w:bCs/>
    </w:rPr>
  </w:style>
  <w:style w:type="character" w:styleId="a8">
    <w:name w:val="Hyperlink"/>
    <w:basedOn w:val="a0"/>
    <w:uiPriority w:val="99"/>
    <w:unhideWhenUsed/>
    <w:qFormat/>
    <w:rsid w:val="000A19C7"/>
    <w:rPr>
      <w:color w:val="0563C1" w:themeColor="hyperlink"/>
      <w:u w:val="single"/>
    </w:rPr>
  </w:style>
  <w:style w:type="character" w:styleId="a9">
    <w:name w:val="annotation reference"/>
    <w:qFormat/>
    <w:rsid w:val="000A19C7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0A19C7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qFormat/>
    <w:rsid w:val="000A19C7"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sid w:val="000A19C7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A19C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A19C7"/>
    <w:rPr>
      <w:sz w:val="18"/>
      <w:szCs w:val="18"/>
    </w:rPr>
  </w:style>
  <w:style w:type="paragraph" w:customStyle="1" w:styleId="Default">
    <w:name w:val="Default"/>
    <w:qFormat/>
    <w:rsid w:val="000A19C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Body Text Indent"/>
    <w:basedOn w:val="a"/>
    <w:link w:val="Char3"/>
    <w:rsid w:val="007B39DD"/>
    <w:pPr>
      <w:ind w:firstLineChars="144" w:firstLine="416"/>
    </w:pPr>
    <w:rPr>
      <w:rFonts w:ascii="Times New Roman" w:eastAsia="宋体" w:hAnsi="Times New Roman" w:cs="Times New Roman"/>
      <w:spacing w:val="-30"/>
      <w:position w:val="-2"/>
      <w:sz w:val="28"/>
      <w:szCs w:val="20"/>
    </w:rPr>
  </w:style>
  <w:style w:type="character" w:customStyle="1" w:styleId="Char3">
    <w:name w:val="正文文本缩进 Char"/>
    <w:basedOn w:val="a0"/>
    <w:link w:val="ab"/>
    <w:rsid w:val="007B39DD"/>
    <w:rPr>
      <w:spacing w:val="-30"/>
      <w:kern w:val="2"/>
      <w:position w:val="-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DQJG</dc:creator>
  <cp:lastModifiedBy>于 东鑫</cp:lastModifiedBy>
  <cp:revision>2</cp:revision>
  <cp:lastPrinted>2019-04-24T08:22:00Z</cp:lastPrinted>
  <dcterms:created xsi:type="dcterms:W3CDTF">2020-03-16T02:07:00Z</dcterms:created>
  <dcterms:modified xsi:type="dcterms:W3CDTF">2020-03-16T02:07:00Z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