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76" w:rsidRPr="00E91B0E" w:rsidRDefault="009C7DCE" w:rsidP="00E91B0E">
      <w:pPr>
        <w:jc w:val="center"/>
        <w:rPr>
          <w:rFonts w:hint="eastAsia"/>
          <w:b/>
          <w:sz w:val="28"/>
          <w:szCs w:val="28"/>
        </w:rPr>
      </w:pPr>
      <w:r w:rsidRPr="009C7DCE">
        <w:rPr>
          <w:rFonts w:hint="eastAsia"/>
          <w:b/>
          <w:sz w:val="28"/>
          <w:szCs w:val="28"/>
        </w:rPr>
        <w:t>固原市海绵城市建设公园广场</w:t>
      </w:r>
      <w:r w:rsidRPr="009C7DCE">
        <w:rPr>
          <w:rFonts w:hint="eastAsia"/>
          <w:b/>
          <w:sz w:val="28"/>
          <w:szCs w:val="28"/>
        </w:rPr>
        <w:t>-</w:t>
      </w:r>
      <w:r w:rsidRPr="009C7DCE">
        <w:rPr>
          <w:rFonts w:hint="eastAsia"/>
          <w:b/>
          <w:sz w:val="28"/>
          <w:szCs w:val="28"/>
        </w:rPr>
        <w:t>古城墙遗址公园二期、三期</w:t>
      </w:r>
      <w:r w:rsidR="00E91B0E" w:rsidRPr="00E91B0E">
        <w:rPr>
          <w:rFonts w:hint="eastAsia"/>
          <w:b/>
          <w:sz w:val="28"/>
          <w:szCs w:val="28"/>
        </w:rPr>
        <w:t>(</w:t>
      </w:r>
      <w:r w:rsidR="00E91B0E" w:rsidRPr="00E91B0E">
        <w:rPr>
          <w:rFonts w:hint="eastAsia"/>
          <w:b/>
          <w:sz w:val="28"/>
          <w:szCs w:val="28"/>
        </w:rPr>
        <w:t>三期</w:t>
      </w:r>
      <w:r w:rsidR="00E91B0E" w:rsidRPr="00E91B0E">
        <w:rPr>
          <w:rFonts w:hint="eastAsia"/>
          <w:b/>
          <w:sz w:val="28"/>
          <w:szCs w:val="28"/>
        </w:rPr>
        <w:t>D</w:t>
      </w:r>
      <w:r w:rsidR="00E91B0E" w:rsidRPr="00E91B0E">
        <w:rPr>
          <w:rFonts w:hint="eastAsia"/>
          <w:b/>
          <w:sz w:val="28"/>
          <w:szCs w:val="28"/>
        </w:rPr>
        <w:t>区及二期</w:t>
      </w:r>
      <w:r w:rsidR="00E91B0E" w:rsidRPr="00E91B0E">
        <w:rPr>
          <w:rFonts w:hint="eastAsia"/>
          <w:b/>
          <w:sz w:val="28"/>
          <w:szCs w:val="28"/>
        </w:rPr>
        <w:t>)</w:t>
      </w:r>
      <w:r w:rsidRPr="009C7DCE">
        <w:rPr>
          <w:rFonts w:hint="eastAsia"/>
          <w:b/>
          <w:sz w:val="28"/>
          <w:szCs w:val="28"/>
        </w:rPr>
        <w:t>土方工程</w:t>
      </w:r>
      <w:r w:rsidR="0014409F">
        <w:rPr>
          <w:rFonts w:hint="eastAsia"/>
          <w:b/>
          <w:sz w:val="28"/>
          <w:szCs w:val="28"/>
        </w:rPr>
        <w:t>投标知悉书</w:t>
      </w:r>
      <w:bookmarkStart w:id="0" w:name="_GoBack"/>
      <w:bookmarkEnd w:id="0"/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D72002">
        <w:rPr>
          <w:rFonts w:ascii="宋体" w:hAnsi="宋体" w:hint="eastAsia"/>
          <w:szCs w:val="21"/>
        </w:rPr>
        <w:t>肆</w:t>
      </w:r>
      <w:r>
        <w:rPr>
          <w:rFonts w:ascii="宋体" w:hAnsi="宋体" w:hint="eastAsia"/>
          <w:szCs w:val="21"/>
        </w:rPr>
        <w:t xml:space="preserve">万元整 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ascii="宋体" w:hAnsi="宋体" w:hint="eastAsia"/>
          <w:szCs w:val="21"/>
        </w:rPr>
        <w:t>投标人须知前附表7.3.1条款，本项目要求提供</w:t>
      </w:r>
      <w:r>
        <w:rPr>
          <w:rFonts w:ascii="宋体" w:hAnsi="宋体" w:hint="eastAsia"/>
          <w:b/>
          <w:szCs w:val="21"/>
        </w:rPr>
        <w:t>履约担保：</w:t>
      </w:r>
      <w:r>
        <w:rPr>
          <w:rFonts w:ascii="宋体" w:hAnsi="宋体" w:hint="eastAsia"/>
          <w:szCs w:val="21"/>
        </w:rPr>
        <w:t>履约担保金额：中标价5%。</w:t>
      </w:r>
    </w:p>
    <w:p w:rsidR="00313576" w:rsidRDefault="0014409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本项目招标控制价为</w:t>
      </w:r>
      <w:r w:rsidR="00F1391E">
        <w:rPr>
          <w:rFonts w:ascii="宋体" w:hAnsi="宋体" w:cs="宋体"/>
          <w:bCs/>
          <w:color w:val="000000" w:themeColor="text1"/>
          <w:szCs w:val="21"/>
        </w:rPr>
        <w:t>243.00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万元（超过此报价招标人不予接受）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14409F" w:rsidP="00F1391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六、合同价款支付：</w:t>
      </w:r>
      <w:r w:rsidR="00F1391E" w:rsidRPr="00F1391E">
        <w:rPr>
          <w:rFonts w:ascii="宋体" w:hAnsi="宋体" w:hint="eastAsia"/>
          <w:szCs w:val="21"/>
        </w:rPr>
        <w:t>甲方每月按上月初步结算价的【50】%支付，分包工程完工经项目部组织相关单位验收合格后付至初步结算价的【65】%。工程经发包人竣工验收合格、并经甲方审计后支付至审计结算总价的【90】%，剩余部分待【一】年缺陷责任期满后无息结清。支付方式：银行转帐、承兑汇票等，其中工程价款的50%采用半年期银行承兑汇票进行支付</w:t>
      </w:r>
      <w:r w:rsidR="00F1391E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 xml:space="preserve">    </w:t>
      </w:r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FC" w:rsidRDefault="002744FC" w:rsidP="0077336E">
      <w:r>
        <w:separator/>
      </w:r>
    </w:p>
  </w:endnote>
  <w:endnote w:type="continuationSeparator" w:id="0">
    <w:p w:rsidR="002744FC" w:rsidRDefault="002744FC" w:rsidP="007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FC" w:rsidRDefault="002744FC" w:rsidP="0077336E">
      <w:r>
        <w:separator/>
      </w:r>
    </w:p>
  </w:footnote>
  <w:footnote w:type="continuationSeparator" w:id="0">
    <w:p w:rsidR="002744FC" w:rsidRDefault="002744FC" w:rsidP="007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23B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42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4FC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9CB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961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72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33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9FC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C7DCE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551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9CC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A79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31A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2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4B2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1B0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391E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D3BA7-4C09-4586-9833-4DDD2BEA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21</cp:revision>
  <dcterms:created xsi:type="dcterms:W3CDTF">2020-01-15T05:24:00Z</dcterms:created>
  <dcterms:modified xsi:type="dcterms:W3CDTF">2020-04-16T03:10:00Z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