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871" w:rsidRDefault="00A92871">
      <w:pPr>
        <w:adjustRightInd w:val="0"/>
        <w:snapToGrid w:val="0"/>
        <w:jc w:val="center"/>
        <w:rPr>
          <w:rFonts w:ascii="黑体" w:eastAsia="黑体" w:hAnsi="黑体"/>
          <w:b/>
          <w:bCs/>
          <w:color w:val="000000" w:themeColor="text1"/>
          <w:sz w:val="36"/>
          <w:szCs w:val="36"/>
        </w:rPr>
      </w:pPr>
    </w:p>
    <w:p w:rsidR="00A92871" w:rsidRDefault="00A92871">
      <w:pPr>
        <w:adjustRightInd w:val="0"/>
        <w:snapToGrid w:val="0"/>
        <w:rPr>
          <w:rFonts w:ascii="黑体" w:eastAsia="黑体" w:hAnsi="黑体"/>
          <w:bCs/>
          <w:color w:val="000000" w:themeColor="text1"/>
          <w:sz w:val="36"/>
          <w:szCs w:val="36"/>
        </w:rPr>
      </w:pPr>
    </w:p>
    <w:p w:rsidR="00A92871" w:rsidRDefault="00763CE6">
      <w:pPr>
        <w:pStyle w:val="af"/>
        <w:pBdr>
          <w:bottom w:val="none" w:sz="0" w:space="0" w:color="auto"/>
        </w:pBdr>
        <w:rPr>
          <w:rFonts w:ascii="黑体" w:eastAsia="黑体" w:hAnsi="黑体" w:cs="宋体"/>
          <w:bCs/>
          <w:color w:val="000000" w:themeColor="text1"/>
          <w:sz w:val="44"/>
          <w:szCs w:val="44"/>
        </w:rPr>
      </w:pPr>
      <w:permStart w:id="848512108" w:edGrp="everyone"/>
      <w:r>
        <w:rPr>
          <w:rFonts w:ascii="黑体" w:eastAsia="黑体" w:hAnsi="黑体" w:cs="宋体" w:hint="eastAsia"/>
          <w:color w:val="000000" w:themeColor="text1"/>
          <w:sz w:val="44"/>
          <w:szCs w:val="44"/>
        </w:rPr>
        <w:t>徐州市五山公园一期建设PPP项目梅花坞地块</w:t>
      </w:r>
      <w:r>
        <w:rPr>
          <w:rFonts w:ascii="黑体" w:eastAsia="黑体" w:hAnsi="黑体" w:cs="宋体" w:hint="eastAsia"/>
          <w:bCs/>
          <w:color w:val="000000" w:themeColor="text1"/>
          <w:sz w:val="44"/>
          <w:szCs w:val="44"/>
        </w:rPr>
        <w:t>劳务施工承包</w:t>
      </w:r>
    </w:p>
    <w:permEnd w:id="848512108"/>
    <w:p w:rsidR="00A92871" w:rsidRDefault="00A92871">
      <w:pPr>
        <w:pStyle w:val="af"/>
        <w:pBdr>
          <w:bottom w:val="none" w:sz="0" w:space="0" w:color="auto"/>
        </w:pBdr>
        <w:rPr>
          <w:rFonts w:ascii="黑体" w:eastAsia="黑体" w:hAnsi="黑体" w:cs="宋体"/>
          <w:bCs/>
          <w:color w:val="000000" w:themeColor="text1"/>
          <w:sz w:val="44"/>
          <w:szCs w:val="44"/>
        </w:rPr>
      </w:pPr>
    </w:p>
    <w:p w:rsidR="00A92871" w:rsidRDefault="00A92871">
      <w:pPr>
        <w:pStyle w:val="af"/>
        <w:pBdr>
          <w:bottom w:val="none" w:sz="0" w:space="0" w:color="auto"/>
        </w:pBdr>
        <w:rPr>
          <w:rFonts w:ascii="黑体" w:eastAsia="黑体" w:hAnsi="黑体" w:cs="宋体"/>
          <w:bCs/>
          <w:color w:val="000000" w:themeColor="text1"/>
          <w:sz w:val="44"/>
          <w:szCs w:val="44"/>
        </w:rPr>
      </w:pPr>
    </w:p>
    <w:p w:rsidR="00A92871" w:rsidRDefault="00763CE6">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635412364"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Pr>
          <w:rFonts w:ascii="黑体" w:eastAsia="黑体" w:hAnsi="黑体"/>
          <w:color w:val="0000FF"/>
          <w:sz w:val="32"/>
          <w:szCs w:val="28"/>
        </w:rPr>
        <w:t>0</w:t>
      </w:r>
      <w:r>
        <w:rPr>
          <w:rFonts w:ascii="黑体" w:eastAsia="黑体" w:hAnsi="黑体" w:hint="eastAsia"/>
          <w:color w:val="0000FF"/>
          <w:sz w:val="32"/>
          <w:szCs w:val="28"/>
        </w:rPr>
        <w:t>39</w:t>
      </w:r>
      <w:permEnd w:id="1635412364"/>
    </w:p>
    <w:p w:rsidR="00A92871" w:rsidRDefault="00A92871">
      <w:pPr>
        <w:adjustRightInd w:val="0"/>
        <w:snapToGrid w:val="0"/>
        <w:spacing w:line="500" w:lineRule="exact"/>
        <w:jc w:val="center"/>
        <w:rPr>
          <w:rFonts w:ascii="黑体" w:eastAsia="黑体" w:hAnsi="黑体"/>
          <w:b/>
          <w:bCs/>
          <w:color w:val="000000" w:themeColor="text1"/>
          <w:sz w:val="24"/>
          <w:szCs w:val="28"/>
        </w:rPr>
      </w:pPr>
    </w:p>
    <w:p w:rsidR="00A92871" w:rsidRDefault="00A92871">
      <w:pPr>
        <w:adjustRightInd w:val="0"/>
        <w:snapToGrid w:val="0"/>
        <w:jc w:val="center"/>
        <w:rPr>
          <w:rFonts w:ascii="黑体" w:eastAsia="黑体" w:hAnsi="黑体"/>
          <w:b/>
          <w:bCs/>
          <w:color w:val="000000" w:themeColor="text1"/>
          <w:sz w:val="84"/>
        </w:rPr>
      </w:pPr>
    </w:p>
    <w:p w:rsidR="00A92871" w:rsidRDefault="00763CE6">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A92871" w:rsidRDefault="00A92871">
      <w:pPr>
        <w:adjustRightInd w:val="0"/>
        <w:snapToGrid w:val="0"/>
        <w:ind w:right="-67"/>
        <w:jc w:val="center"/>
        <w:rPr>
          <w:rFonts w:ascii="黑体" w:eastAsia="黑体" w:hAnsi="黑体"/>
          <w:b/>
          <w:sz w:val="36"/>
          <w:szCs w:val="52"/>
        </w:rPr>
      </w:pPr>
    </w:p>
    <w:p w:rsidR="00A92871" w:rsidRDefault="00A92871">
      <w:pPr>
        <w:adjustRightInd w:val="0"/>
        <w:snapToGrid w:val="0"/>
        <w:jc w:val="center"/>
        <w:rPr>
          <w:rFonts w:ascii="黑体" w:eastAsia="黑体" w:hAnsi="黑体"/>
          <w:b/>
          <w:sz w:val="32"/>
          <w:szCs w:val="32"/>
        </w:rPr>
      </w:pPr>
    </w:p>
    <w:p w:rsidR="00A92871" w:rsidRDefault="00A92871">
      <w:pPr>
        <w:adjustRightInd w:val="0"/>
        <w:snapToGrid w:val="0"/>
        <w:jc w:val="center"/>
        <w:rPr>
          <w:rFonts w:ascii="黑体" w:eastAsia="黑体" w:hAnsi="黑体"/>
          <w:b/>
          <w:sz w:val="32"/>
          <w:szCs w:val="32"/>
        </w:rPr>
      </w:pPr>
    </w:p>
    <w:p w:rsidR="00A92871" w:rsidRDefault="00A92871">
      <w:pPr>
        <w:adjustRightInd w:val="0"/>
        <w:snapToGrid w:val="0"/>
        <w:jc w:val="center"/>
        <w:rPr>
          <w:rFonts w:ascii="黑体" w:eastAsia="黑体" w:hAnsi="黑体"/>
          <w:b/>
          <w:sz w:val="32"/>
          <w:szCs w:val="32"/>
        </w:rPr>
      </w:pPr>
    </w:p>
    <w:p w:rsidR="00A92871" w:rsidRDefault="00763CE6">
      <w:pPr>
        <w:adjustRightInd w:val="0"/>
        <w:snapToGrid w:val="0"/>
        <w:jc w:val="center"/>
        <w:rPr>
          <w:rFonts w:ascii="黑体" w:eastAsia="黑体" w:hAnsi="黑体"/>
          <w:b/>
          <w:sz w:val="32"/>
        </w:rPr>
      </w:pPr>
      <w:r>
        <w:rPr>
          <w:rFonts w:ascii="黑体" w:eastAsia="黑体" w:hAnsi="黑体"/>
          <w:noProof/>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A92871" w:rsidRDefault="00763CE6">
      <w:pPr>
        <w:adjustRightInd w:val="0"/>
        <w:snapToGrid w:val="0"/>
        <w:jc w:val="center"/>
        <w:rPr>
          <w:rFonts w:ascii="黑体" w:eastAsia="黑体" w:hAnsi="黑体"/>
          <w:b/>
          <w:sz w:val="24"/>
        </w:rPr>
      </w:pPr>
      <w:r>
        <w:rPr>
          <w:rFonts w:ascii="黑体" w:eastAsia="黑体" w:hAnsi="黑体" w:hint="eastAsia"/>
          <w:b/>
          <w:sz w:val="24"/>
        </w:rPr>
        <w:t>公开、公平、公正</w:t>
      </w:r>
    </w:p>
    <w:p w:rsidR="00A92871" w:rsidRDefault="00A92871">
      <w:pPr>
        <w:adjustRightInd w:val="0"/>
        <w:snapToGrid w:val="0"/>
        <w:jc w:val="center"/>
        <w:rPr>
          <w:rFonts w:ascii="黑体" w:eastAsia="黑体" w:hAnsi="黑体"/>
          <w:b/>
          <w:sz w:val="32"/>
          <w:szCs w:val="32"/>
        </w:rPr>
      </w:pPr>
    </w:p>
    <w:p w:rsidR="00A92871" w:rsidRDefault="00A92871">
      <w:pPr>
        <w:adjustRightInd w:val="0"/>
        <w:snapToGrid w:val="0"/>
        <w:jc w:val="center"/>
        <w:rPr>
          <w:rFonts w:ascii="黑体" w:eastAsia="黑体" w:hAnsi="黑体"/>
          <w:b/>
          <w:sz w:val="32"/>
          <w:szCs w:val="32"/>
        </w:rPr>
      </w:pPr>
    </w:p>
    <w:p w:rsidR="00A92871" w:rsidRDefault="00763CE6">
      <w:pPr>
        <w:adjustRightInd w:val="0"/>
        <w:snapToGrid w:val="0"/>
        <w:jc w:val="center"/>
        <w:rPr>
          <w:rFonts w:ascii="黑体" w:eastAsia="黑体" w:hAnsi="黑体"/>
          <w:b/>
          <w:sz w:val="32"/>
          <w:szCs w:val="32"/>
        </w:rPr>
      </w:pPr>
      <w:r>
        <w:rPr>
          <w:rFonts w:ascii="黑体" w:eastAsia="黑体" w:hAnsi="黑体" w:hint="eastAsia"/>
          <w:b/>
          <w:sz w:val="32"/>
          <w:szCs w:val="32"/>
        </w:rPr>
        <w:tab/>
      </w:r>
    </w:p>
    <w:p w:rsidR="00A92871" w:rsidRDefault="00A92871">
      <w:pPr>
        <w:adjustRightInd w:val="0"/>
        <w:snapToGrid w:val="0"/>
        <w:jc w:val="center"/>
        <w:rPr>
          <w:rFonts w:ascii="黑体" w:eastAsia="黑体" w:hAnsi="黑体"/>
          <w:b/>
          <w:sz w:val="32"/>
          <w:szCs w:val="32"/>
        </w:rPr>
      </w:pPr>
    </w:p>
    <w:p w:rsidR="00A92871" w:rsidRDefault="00A92871">
      <w:pPr>
        <w:adjustRightInd w:val="0"/>
        <w:snapToGrid w:val="0"/>
        <w:jc w:val="center"/>
        <w:rPr>
          <w:rFonts w:ascii="黑体" w:eastAsia="黑体" w:hAnsi="黑体"/>
          <w:b/>
          <w:sz w:val="32"/>
          <w:szCs w:val="32"/>
        </w:rPr>
      </w:pPr>
    </w:p>
    <w:p w:rsidR="00A92871" w:rsidRDefault="00A92871">
      <w:pPr>
        <w:adjustRightInd w:val="0"/>
        <w:snapToGrid w:val="0"/>
        <w:jc w:val="center"/>
        <w:rPr>
          <w:rFonts w:ascii="黑体" w:eastAsia="黑体" w:hAnsi="黑体"/>
          <w:b/>
          <w:sz w:val="32"/>
          <w:szCs w:val="32"/>
        </w:rPr>
      </w:pPr>
    </w:p>
    <w:p w:rsidR="00A92871" w:rsidRDefault="00763CE6">
      <w:pPr>
        <w:spacing w:line="360" w:lineRule="auto"/>
        <w:jc w:val="center"/>
        <w:rPr>
          <w:rFonts w:ascii="黑体" w:eastAsia="黑体" w:hAnsi="黑体"/>
          <w:sz w:val="32"/>
          <w:szCs w:val="28"/>
        </w:rPr>
      </w:pPr>
      <w:r>
        <w:rPr>
          <w:rFonts w:ascii="黑体" w:eastAsia="黑体" w:hAnsi="黑体" w:hint="eastAsia"/>
          <w:sz w:val="32"/>
          <w:szCs w:val="32"/>
        </w:rPr>
        <w:t xml:space="preserve"> </w:t>
      </w:r>
      <w:r>
        <w:rPr>
          <w:rFonts w:ascii="黑体" w:eastAsia="黑体" w:hAnsi="黑体" w:hint="eastAsia"/>
          <w:sz w:val="32"/>
          <w:szCs w:val="28"/>
        </w:rPr>
        <w:t>招标人：大千生态环境集团股份有限公司</w:t>
      </w:r>
    </w:p>
    <w:p w:rsidR="00A92871" w:rsidRDefault="00763CE6">
      <w:pPr>
        <w:spacing w:line="360" w:lineRule="auto"/>
        <w:ind w:firstLineChars="400" w:firstLine="1280"/>
        <w:rPr>
          <w:rFonts w:ascii="黑体" w:eastAsia="黑体" w:hAnsi="黑体"/>
          <w:sz w:val="32"/>
          <w:szCs w:val="28"/>
        </w:rPr>
      </w:pPr>
      <w:r>
        <w:rPr>
          <w:rFonts w:ascii="黑体" w:eastAsia="黑体" w:hAnsi="黑体" w:hint="eastAsia"/>
          <w:sz w:val="32"/>
          <w:szCs w:val="28"/>
        </w:rPr>
        <w:t>日   期：</w:t>
      </w:r>
      <w:permStart w:id="1995202615" w:edGrp="everyone"/>
      <w:r>
        <w:rPr>
          <w:rFonts w:ascii="黑体" w:eastAsia="黑体" w:hAnsi="黑体" w:hint="eastAsia"/>
          <w:sz w:val="32"/>
          <w:szCs w:val="28"/>
          <w:u w:val="single"/>
        </w:rPr>
        <w:t>二</w:t>
      </w:r>
      <w:r>
        <w:rPr>
          <w:rFonts w:ascii="黑体" w:eastAsia="黑体" w:hAnsi="黑体" w:cs="宋体" w:hint="eastAsia"/>
          <w:sz w:val="32"/>
          <w:szCs w:val="28"/>
          <w:u w:val="single"/>
        </w:rPr>
        <w:t>〇</w:t>
      </w:r>
      <w:r>
        <w:rPr>
          <w:rFonts w:ascii="黑体" w:eastAsia="黑体" w:hAnsi="黑体" w:cs="仿宋_GB2312" w:hint="eastAsia"/>
          <w:sz w:val="32"/>
          <w:szCs w:val="28"/>
          <w:u w:val="single"/>
        </w:rPr>
        <w:t>二</w:t>
      </w:r>
      <w:r>
        <w:rPr>
          <w:rFonts w:ascii="黑体" w:eastAsia="黑体" w:hAnsi="黑体" w:cs="宋体" w:hint="eastAsia"/>
          <w:sz w:val="32"/>
          <w:szCs w:val="28"/>
          <w:u w:val="single"/>
        </w:rPr>
        <w:t>〇</w:t>
      </w:r>
      <w:r>
        <w:rPr>
          <w:rFonts w:ascii="黑体" w:eastAsia="黑体" w:hAnsi="黑体" w:cs="仿宋_GB2312" w:hint="eastAsia"/>
          <w:sz w:val="32"/>
          <w:szCs w:val="28"/>
          <w:u w:val="single"/>
        </w:rPr>
        <w:t xml:space="preserve"> </w:t>
      </w:r>
      <w:permEnd w:id="1995202615"/>
      <w:r>
        <w:rPr>
          <w:rFonts w:ascii="黑体" w:eastAsia="黑体" w:hAnsi="黑体" w:cs="仿宋_GB2312" w:hint="eastAsia"/>
          <w:sz w:val="32"/>
          <w:szCs w:val="28"/>
        </w:rPr>
        <w:t>年</w:t>
      </w:r>
      <w:permStart w:id="1635065876" w:edGrp="everyone"/>
      <w:r>
        <w:rPr>
          <w:rFonts w:ascii="黑体" w:eastAsia="黑体" w:hAnsi="黑体" w:cs="仿宋_GB2312" w:hint="eastAsia"/>
          <w:sz w:val="32"/>
          <w:szCs w:val="28"/>
          <w:u w:val="single"/>
        </w:rPr>
        <w:t xml:space="preserve"> 五 </w:t>
      </w:r>
      <w:permEnd w:id="1635065876"/>
      <w:r>
        <w:rPr>
          <w:rFonts w:ascii="黑体" w:eastAsia="黑体" w:hAnsi="黑体" w:hint="eastAsia"/>
          <w:sz w:val="32"/>
          <w:szCs w:val="28"/>
        </w:rPr>
        <w:t>月</w:t>
      </w:r>
      <w:permStart w:id="330177067" w:edGrp="everyone"/>
      <w:r>
        <w:rPr>
          <w:rFonts w:ascii="黑体" w:eastAsia="黑体" w:hAnsi="黑体" w:hint="eastAsia"/>
          <w:sz w:val="32"/>
          <w:szCs w:val="28"/>
          <w:u w:val="single"/>
        </w:rPr>
        <w:t xml:space="preserve"> 六 </w:t>
      </w:r>
      <w:permEnd w:id="330177067"/>
      <w:r>
        <w:rPr>
          <w:rFonts w:ascii="黑体" w:eastAsia="黑体" w:hAnsi="黑体" w:hint="eastAsia"/>
          <w:sz w:val="32"/>
          <w:szCs w:val="28"/>
        </w:rPr>
        <w:t>日</w:t>
      </w:r>
    </w:p>
    <w:p w:rsidR="00A92871" w:rsidRDefault="00763CE6">
      <w:pPr>
        <w:tabs>
          <w:tab w:val="left" w:pos="6396"/>
        </w:tabs>
        <w:adjustRightInd w:val="0"/>
        <w:snapToGrid w:val="0"/>
        <w:jc w:val="center"/>
        <w:rPr>
          <w:rFonts w:ascii="黑体" w:eastAsia="黑体" w:hAnsi="黑体"/>
          <w:sz w:val="40"/>
          <w:szCs w:val="40"/>
        </w:rPr>
      </w:pPr>
      <w:r>
        <w:rPr>
          <w:rFonts w:ascii="黑体" w:eastAsia="黑体" w:hAnsi="黑体" w:hint="eastAsia"/>
        </w:rPr>
        <w:br w:type="page"/>
      </w:r>
      <w:bookmarkStart w:id="0" w:name="_Toc531963352"/>
      <w:bookmarkStart w:id="1" w:name="_Toc477686007"/>
      <w:bookmarkStart w:id="2" w:name="_Toc531779220"/>
      <w:bookmarkStart w:id="3" w:name="_Toc477685923"/>
      <w:bookmarkStart w:id="4" w:name="_Toc2518216"/>
      <w:bookmarkStart w:id="5" w:name="_Toc477685839"/>
      <w:r>
        <w:rPr>
          <w:rFonts w:ascii="黑体" w:eastAsia="黑体" w:hAnsi="黑体" w:hint="eastAsia"/>
          <w:sz w:val="40"/>
          <w:szCs w:val="40"/>
        </w:rPr>
        <w:lastRenderedPageBreak/>
        <w:t>目  录</w:t>
      </w:r>
      <w:bookmarkEnd w:id="0"/>
      <w:bookmarkEnd w:id="1"/>
      <w:bookmarkEnd w:id="2"/>
      <w:bookmarkEnd w:id="3"/>
      <w:bookmarkEnd w:id="4"/>
      <w:bookmarkEnd w:id="5"/>
    </w:p>
    <w:sdt>
      <w:sdtPr>
        <w:rPr>
          <w:rFonts w:ascii="Times New Roman" w:hAnsi="Times New Roman"/>
          <w:b w:val="0"/>
          <w:bCs w:val="0"/>
          <w:color w:val="auto"/>
          <w:kern w:val="2"/>
          <w:sz w:val="21"/>
          <w:szCs w:val="24"/>
          <w:lang w:val="zh-CN" w:eastAsia="zh-CN"/>
        </w:rPr>
        <w:id w:val="-671252446"/>
        <w:docPartObj>
          <w:docPartGallery w:val="Table of Contents"/>
          <w:docPartUnique/>
        </w:docPartObj>
      </w:sdtPr>
      <w:sdtEndPr/>
      <w:sdtContent>
        <w:p w:rsidR="00A92871" w:rsidRDefault="00763CE6">
          <w:pPr>
            <w:pStyle w:val="TOC1"/>
            <w:tabs>
              <w:tab w:val="left" w:pos="1005"/>
            </w:tabs>
            <w:spacing w:before="156" w:after="156"/>
            <w:rPr>
              <w:color w:val="auto"/>
            </w:rPr>
          </w:pPr>
          <w:r>
            <w:rPr>
              <w:rFonts w:ascii="Times New Roman" w:hAnsi="Times New Roman"/>
              <w:b w:val="0"/>
              <w:bCs w:val="0"/>
              <w:color w:val="auto"/>
              <w:kern w:val="2"/>
              <w:sz w:val="21"/>
              <w:szCs w:val="24"/>
              <w:lang w:val="zh-CN" w:eastAsia="zh-CN"/>
            </w:rPr>
            <w:tab/>
          </w:r>
        </w:p>
        <w:p w:rsidR="00A92871" w:rsidRDefault="00763CE6">
          <w:pPr>
            <w:pStyle w:val="10"/>
            <w:tabs>
              <w:tab w:val="right" w:leader="dot" w:pos="8296"/>
            </w:tabs>
            <w:rPr>
              <w:rFonts w:asciiTheme="minorHAnsi" w:eastAsiaTheme="minorEastAsia" w:hAnsiTheme="minorHAnsi" w:cstheme="minorBidi"/>
              <w:bCs w:val="0"/>
              <w:caps w:val="0"/>
              <w:sz w:val="21"/>
            </w:rPr>
          </w:pPr>
          <w:r>
            <w:fldChar w:fldCharType="begin"/>
          </w:r>
          <w:r>
            <w:instrText xml:space="preserve"> TOC \o "1-3" \h \z \u </w:instrText>
          </w:r>
          <w:r>
            <w:fldChar w:fldCharType="separate"/>
          </w:r>
          <w:hyperlink w:anchor="_Toc2518216" w:history="1">
            <w:r>
              <w:rPr>
                <w:rStyle w:val="af7"/>
                <w:rFonts w:ascii="黑体" w:eastAsia="黑体" w:hAnsi="黑体" w:hint="eastAsia"/>
                <w:color w:val="auto"/>
                <w:lang w:bidi="he-IL"/>
              </w:rPr>
              <w:t>目</w:t>
            </w:r>
            <w:r>
              <w:rPr>
                <w:rStyle w:val="af7"/>
                <w:rFonts w:ascii="黑体" w:eastAsia="黑体" w:hAnsi="黑体"/>
                <w:color w:val="auto"/>
                <w:lang w:bidi="he-IL"/>
              </w:rPr>
              <w:t xml:space="preserve">  </w:t>
            </w:r>
            <w:r>
              <w:rPr>
                <w:rStyle w:val="af7"/>
                <w:rFonts w:ascii="黑体" w:eastAsia="黑体" w:hAnsi="黑体" w:hint="eastAsia"/>
                <w:color w:val="auto"/>
                <w:lang w:bidi="he-IL"/>
              </w:rPr>
              <w:t>录</w:t>
            </w:r>
            <w:r>
              <w:tab/>
            </w:r>
            <w:r>
              <w:fldChar w:fldCharType="begin"/>
            </w:r>
            <w:r>
              <w:instrText xml:space="preserve"> PAGEREF _Toc2518216 \h </w:instrText>
            </w:r>
            <w:r>
              <w:fldChar w:fldCharType="separate"/>
            </w:r>
            <w:r>
              <w:t>1</w:t>
            </w:r>
            <w:r>
              <w:fldChar w:fldCharType="end"/>
            </w:r>
          </w:hyperlink>
        </w:p>
        <w:p w:rsidR="00A92871" w:rsidRDefault="00402B15">
          <w:pPr>
            <w:pStyle w:val="10"/>
            <w:tabs>
              <w:tab w:val="left" w:pos="870"/>
              <w:tab w:val="right" w:leader="dot" w:pos="8296"/>
            </w:tabs>
            <w:rPr>
              <w:rFonts w:asciiTheme="minorHAnsi" w:eastAsiaTheme="minorEastAsia" w:hAnsiTheme="minorHAnsi" w:cstheme="minorBidi"/>
              <w:bCs w:val="0"/>
              <w:caps w:val="0"/>
              <w:sz w:val="21"/>
            </w:rPr>
          </w:pPr>
          <w:hyperlink w:anchor="_Toc2518217" w:history="1">
            <w:r w:rsidR="00763CE6">
              <w:rPr>
                <w:rStyle w:val="af7"/>
                <w:rFonts w:ascii="黑体" w:eastAsia="黑体" w:hAnsi="黑体" w:hint="eastAsia"/>
                <w:color w:val="auto"/>
                <w:lang w:bidi="he-IL"/>
              </w:rPr>
              <w:t>第一章</w:t>
            </w:r>
            <w:r w:rsidR="00763CE6">
              <w:rPr>
                <w:rFonts w:asciiTheme="minorHAnsi" w:eastAsiaTheme="minorEastAsia" w:hAnsiTheme="minorHAnsi" w:cstheme="minorBidi"/>
                <w:bCs w:val="0"/>
                <w:caps w:val="0"/>
                <w:sz w:val="21"/>
              </w:rPr>
              <w:tab/>
            </w:r>
            <w:r w:rsidR="00763CE6">
              <w:rPr>
                <w:rStyle w:val="af7"/>
                <w:rFonts w:ascii="黑体" w:eastAsia="黑体" w:hAnsi="黑体" w:hint="eastAsia"/>
                <w:color w:val="auto"/>
                <w:lang w:bidi="he-IL"/>
              </w:rPr>
              <w:t>投标人须知</w:t>
            </w:r>
            <w:r w:rsidR="00763CE6">
              <w:tab/>
            </w:r>
            <w:r w:rsidR="00763CE6">
              <w:fldChar w:fldCharType="begin"/>
            </w:r>
            <w:r w:rsidR="00763CE6">
              <w:instrText xml:space="preserve"> PAGEREF _Toc2518217 \h </w:instrText>
            </w:r>
            <w:r w:rsidR="00763CE6">
              <w:fldChar w:fldCharType="separate"/>
            </w:r>
            <w:r w:rsidR="00763CE6">
              <w:t>2</w:t>
            </w:r>
            <w:r w:rsidR="00763CE6">
              <w:fldChar w:fldCharType="end"/>
            </w:r>
          </w:hyperlink>
        </w:p>
        <w:p w:rsidR="00A92871" w:rsidRDefault="00402B15">
          <w:pPr>
            <w:pStyle w:val="22"/>
            <w:tabs>
              <w:tab w:val="right" w:leader="dot" w:pos="8296"/>
            </w:tabs>
            <w:ind w:left="210" w:right="210"/>
            <w:rPr>
              <w:rFonts w:asciiTheme="minorHAnsi" w:eastAsiaTheme="minorEastAsia" w:hAnsiTheme="minorHAnsi" w:cstheme="minorBidi"/>
              <w:bCs w:val="0"/>
              <w:smallCaps w:val="0"/>
              <w:sz w:val="21"/>
            </w:rPr>
          </w:pPr>
          <w:hyperlink w:anchor="_Toc2518218" w:history="1">
            <w:r w:rsidR="00763CE6">
              <w:rPr>
                <w:rStyle w:val="af7"/>
                <w:rFonts w:ascii="黑体" w:eastAsia="黑体" w:hAnsi="黑体" w:hint="eastAsia"/>
                <w:snapToGrid w:val="0"/>
                <w:color w:val="auto"/>
                <w:kern w:val="0"/>
              </w:rPr>
              <w:t>投标人须知前附表</w:t>
            </w:r>
            <w:r w:rsidR="00763CE6">
              <w:tab/>
            </w:r>
            <w:r w:rsidR="00763CE6">
              <w:fldChar w:fldCharType="begin"/>
            </w:r>
            <w:r w:rsidR="00763CE6">
              <w:instrText xml:space="preserve"> PAGEREF _Toc2518218 \h </w:instrText>
            </w:r>
            <w:r w:rsidR="00763CE6">
              <w:fldChar w:fldCharType="separate"/>
            </w:r>
            <w:r w:rsidR="00763CE6">
              <w:t>2</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19" w:history="1">
            <w:r w:rsidR="00763CE6">
              <w:rPr>
                <w:rStyle w:val="af7"/>
                <w:color w:val="auto"/>
              </w:rPr>
              <w:t xml:space="preserve">1. </w:t>
            </w:r>
            <w:r w:rsidR="00763CE6">
              <w:rPr>
                <w:rStyle w:val="af7"/>
                <w:rFonts w:hint="eastAsia"/>
                <w:color w:val="auto"/>
              </w:rPr>
              <w:t>总则</w:t>
            </w:r>
            <w:r w:rsidR="00763CE6">
              <w:tab/>
            </w:r>
            <w:r w:rsidR="00763CE6">
              <w:fldChar w:fldCharType="begin"/>
            </w:r>
            <w:r w:rsidR="00763CE6">
              <w:instrText xml:space="preserve"> PAGEREF _Toc2518219 \h </w:instrText>
            </w:r>
            <w:r w:rsidR="00763CE6">
              <w:fldChar w:fldCharType="separate"/>
            </w:r>
            <w:r w:rsidR="00763CE6">
              <w:t>8</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0" w:history="1">
            <w:r w:rsidR="00763CE6">
              <w:rPr>
                <w:rStyle w:val="af7"/>
                <w:rFonts w:ascii="宋体" w:hAnsi="宋体"/>
                <w:color w:val="auto"/>
              </w:rPr>
              <w:t>2</w:t>
            </w:r>
            <w:r w:rsidR="00763CE6">
              <w:rPr>
                <w:rStyle w:val="af7"/>
                <w:rFonts w:ascii="宋体" w:hAnsi="宋体" w:hint="eastAsia"/>
                <w:color w:val="auto"/>
              </w:rPr>
              <w:t>．招标文件</w:t>
            </w:r>
            <w:r w:rsidR="00763CE6">
              <w:tab/>
            </w:r>
            <w:r w:rsidR="00763CE6">
              <w:fldChar w:fldCharType="begin"/>
            </w:r>
            <w:r w:rsidR="00763CE6">
              <w:instrText xml:space="preserve"> PAGEREF _Toc2518220 \h </w:instrText>
            </w:r>
            <w:r w:rsidR="00763CE6">
              <w:fldChar w:fldCharType="separate"/>
            </w:r>
            <w:r w:rsidR="00763CE6">
              <w:t>10</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1" w:history="1">
            <w:r w:rsidR="00763CE6">
              <w:rPr>
                <w:rStyle w:val="af7"/>
                <w:rFonts w:ascii="宋体" w:hAnsi="宋体"/>
                <w:color w:val="auto"/>
              </w:rPr>
              <w:t>3</w:t>
            </w:r>
            <w:r w:rsidR="00763CE6">
              <w:rPr>
                <w:rStyle w:val="af7"/>
                <w:rFonts w:ascii="宋体" w:hAnsi="宋体" w:hint="eastAsia"/>
                <w:color w:val="auto"/>
              </w:rPr>
              <w:t>．投标文件</w:t>
            </w:r>
            <w:r w:rsidR="00763CE6">
              <w:tab/>
            </w:r>
            <w:r w:rsidR="00763CE6">
              <w:fldChar w:fldCharType="begin"/>
            </w:r>
            <w:r w:rsidR="00763CE6">
              <w:instrText xml:space="preserve"> PAGEREF _Toc2518221 \h </w:instrText>
            </w:r>
            <w:r w:rsidR="00763CE6">
              <w:fldChar w:fldCharType="separate"/>
            </w:r>
            <w:r w:rsidR="00763CE6">
              <w:t>11</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2" w:history="1">
            <w:r w:rsidR="00763CE6">
              <w:rPr>
                <w:rStyle w:val="af7"/>
                <w:rFonts w:ascii="宋体" w:hAnsi="宋体"/>
                <w:color w:val="auto"/>
              </w:rPr>
              <w:t>4</w:t>
            </w:r>
            <w:r w:rsidR="00763CE6">
              <w:rPr>
                <w:rStyle w:val="af7"/>
                <w:rFonts w:ascii="宋体" w:hAnsi="宋体" w:hint="eastAsia"/>
                <w:color w:val="auto"/>
              </w:rPr>
              <w:t>．投标</w:t>
            </w:r>
            <w:r w:rsidR="00763CE6">
              <w:tab/>
            </w:r>
            <w:r w:rsidR="00763CE6">
              <w:fldChar w:fldCharType="begin"/>
            </w:r>
            <w:r w:rsidR="00763CE6">
              <w:instrText xml:space="preserve"> PAGEREF _Toc2518222 \h </w:instrText>
            </w:r>
            <w:r w:rsidR="00763CE6">
              <w:fldChar w:fldCharType="separate"/>
            </w:r>
            <w:r w:rsidR="00763CE6">
              <w:t>14</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3" w:history="1">
            <w:r w:rsidR="00763CE6">
              <w:rPr>
                <w:rStyle w:val="af7"/>
                <w:rFonts w:ascii="宋体" w:hAnsi="宋体"/>
                <w:color w:val="auto"/>
              </w:rPr>
              <w:t>5</w:t>
            </w:r>
            <w:r w:rsidR="00763CE6">
              <w:rPr>
                <w:rStyle w:val="af7"/>
                <w:rFonts w:ascii="宋体" w:hAnsi="宋体" w:hint="eastAsia"/>
                <w:color w:val="auto"/>
              </w:rPr>
              <w:t>．开标</w:t>
            </w:r>
            <w:r w:rsidR="00763CE6">
              <w:tab/>
            </w:r>
            <w:r w:rsidR="00763CE6">
              <w:fldChar w:fldCharType="begin"/>
            </w:r>
            <w:r w:rsidR="00763CE6">
              <w:instrText xml:space="preserve"> PAGEREF _Toc2518223 \h </w:instrText>
            </w:r>
            <w:r w:rsidR="00763CE6">
              <w:fldChar w:fldCharType="separate"/>
            </w:r>
            <w:r w:rsidR="00763CE6">
              <w:t>14</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4" w:history="1">
            <w:r w:rsidR="00763CE6">
              <w:rPr>
                <w:rStyle w:val="af7"/>
                <w:rFonts w:ascii="宋体" w:hAnsi="宋体"/>
                <w:color w:val="auto"/>
              </w:rPr>
              <w:t>6</w:t>
            </w:r>
            <w:r w:rsidR="00763CE6">
              <w:rPr>
                <w:rStyle w:val="af7"/>
                <w:rFonts w:ascii="宋体" w:hAnsi="宋体" w:hint="eastAsia"/>
                <w:color w:val="auto"/>
              </w:rPr>
              <w:t>．评标</w:t>
            </w:r>
            <w:r w:rsidR="00763CE6">
              <w:tab/>
            </w:r>
            <w:r w:rsidR="00763CE6">
              <w:fldChar w:fldCharType="begin"/>
            </w:r>
            <w:r w:rsidR="00763CE6">
              <w:instrText xml:space="preserve"> PAGEREF _Toc2518224 \h </w:instrText>
            </w:r>
            <w:r w:rsidR="00763CE6">
              <w:fldChar w:fldCharType="separate"/>
            </w:r>
            <w:r w:rsidR="00763CE6">
              <w:t>15</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5" w:history="1">
            <w:r w:rsidR="00763CE6">
              <w:rPr>
                <w:rStyle w:val="af7"/>
                <w:rFonts w:ascii="宋体" w:hAnsi="宋体"/>
                <w:color w:val="auto"/>
              </w:rPr>
              <w:t>7</w:t>
            </w:r>
            <w:r w:rsidR="00763CE6">
              <w:rPr>
                <w:rStyle w:val="af7"/>
                <w:rFonts w:ascii="宋体" w:hAnsi="宋体" w:hint="eastAsia"/>
                <w:color w:val="auto"/>
              </w:rPr>
              <w:t>．合同授予</w:t>
            </w:r>
            <w:r w:rsidR="00763CE6">
              <w:tab/>
            </w:r>
            <w:r w:rsidR="00763CE6">
              <w:fldChar w:fldCharType="begin"/>
            </w:r>
            <w:r w:rsidR="00763CE6">
              <w:instrText xml:space="preserve"> PAGEREF _Toc2518225 \h </w:instrText>
            </w:r>
            <w:r w:rsidR="00763CE6">
              <w:fldChar w:fldCharType="separate"/>
            </w:r>
            <w:r w:rsidR="00763CE6">
              <w:t>15</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6" w:history="1">
            <w:r w:rsidR="00763CE6">
              <w:rPr>
                <w:rStyle w:val="af7"/>
                <w:rFonts w:ascii="宋体" w:hAnsi="宋体"/>
                <w:color w:val="auto"/>
              </w:rPr>
              <w:t>8</w:t>
            </w:r>
            <w:r w:rsidR="00763CE6">
              <w:rPr>
                <w:rStyle w:val="af7"/>
                <w:rFonts w:ascii="宋体" w:hAnsi="宋体" w:hint="eastAsia"/>
                <w:color w:val="auto"/>
              </w:rPr>
              <w:t>．重新招标和不再招标</w:t>
            </w:r>
            <w:r w:rsidR="00763CE6">
              <w:tab/>
            </w:r>
            <w:r w:rsidR="00763CE6">
              <w:fldChar w:fldCharType="begin"/>
            </w:r>
            <w:r w:rsidR="00763CE6">
              <w:instrText xml:space="preserve"> PAGEREF _Toc2518226 \h </w:instrText>
            </w:r>
            <w:r w:rsidR="00763CE6">
              <w:fldChar w:fldCharType="separate"/>
            </w:r>
            <w:r w:rsidR="00763CE6">
              <w:t>16</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7" w:history="1">
            <w:r w:rsidR="00763CE6">
              <w:rPr>
                <w:rStyle w:val="af7"/>
                <w:rFonts w:ascii="宋体" w:hAnsi="宋体"/>
                <w:color w:val="auto"/>
              </w:rPr>
              <w:t>9</w:t>
            </w:r>
            <w:r w:rsidR="00763CE6">
              <w:rPr>
                <w:rStyle w:val="af7"/>
                <w:rFonts w:ascii="宋体" w:hAnsi="宋体" w:hint="eastAsia"/>
                <w:color w:val="auto"/>
              </w:rPr>
              <w:t>．纪律和监督</w:t>
            </w:r>
            <w:r w:rsidR="00763CE6">
              <w:tab/>
            </w:r>
            <w:r w:rsidR="00763CE6">
              <w:fldChar w:fldCharType="begin"/>
            </w:r>
            <w:r w:rsidR="00763CE6">
              <w:instrText xml:space="preserve"> PAGEREF _Toc2518227 \h </w:instrText>
            </w:r>
            <w:r w:rsidR="00763CE6">
              <w:fldChar w:fldCharType="separate"/>
            </w:r>
            <w:r w:rsidR="00763CE6">
              <w:t>16</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28" w:history="1">
            <w:r w:rsidR="00763CE6">
              <w:rPr>
                <w:rStyle w:val="af7"/>
                <w:rFonts w:ascii="宋体" w:hAnsi="宋体"/>
                <w:color w:val="auto"/>
              </w:rPr>
              <w:t>10.</w:t>
            </w:r>
            <w:r w:rsidR="00763CE6">
              <w:rPr>
                <w:rStyle w:val="af7"/>
                <w:rFonts w:ascii="宋体" w:hAnsi="宋体" w:hint="eastAsia"/>
                <w:color w:val="auto"/>
              </w:rPr>
              <w:t>需要补充的其他内容</w:t>
            </w:r>
            <w:r w:rsidR="00763CE6">
              <w:tab/>
            </w:r>
            <w:r w:rsidR="00763CE6">
              <w:fldChar w:fldCharType="begin"/>
            </w:r>
            <w:r w:rsidR="00763CE6">
              <w:instrText xml:space="preserve"> PAGEREF _Toc2518228 \h </w:instrText>
            </w:r>
            <w:r w:rsidR="00763CE6">
              <w:fldChar w:fldCharType="separate"/>
            </w:r>
            <w:r w:rsidR="00763CE6">
              <w:t>17</w:t>
            </w:r>
            <w:r w:rsidR="00763CE6">
              <w:fldChar w:fldCharType="end"/>
            </w:r>
          </w:hyperlink>
        </w:p>
        <w:p w:rsidR="00A92871" w:rsidRDefault="00402B15">
          <w:pPr>
            <w:pStyle w:val="10"/>
            <w:tabs>
              <w:tab w:val="right" w:leader="dot" w:pos="8296"/>
            </w:tabs>
            <w:rPr>
              <w:rFonts w:asciiTheme="minorHAnsi" w:eastAsiaTheme="minorEastAsia" w:hAnsiTheme="minorHAnsi" w:cstheme="minorBidi"/>
              <w:bCs w:val="0"/>
              <w:caps w:val="0"/>
              <w:sz w:val="21"/>
            </w:rPr>
          </w:pPr>
          <w:hyperlink w:anchor="_Toc2518229" w:history="1">
            <w:r w:rsidR="00763CE6">
              <w:rPr>
                <w:rStyle w:val="af7"/>
                <w:rFonts w:ascii="黑体" w:eastAsia="黑体" w:hAnsi="黑体" w:hint="eastAsia"/>
                <w:color w:val="auto"/>
                <w:lang w:bidi="he-IL"/>
              </w:rPr>
              <w:t>第二章</w:t>
            </w:r>
            <w:r w:rsidR="00763CE6">
              <w:rPr>
                <w:rStyle w:val="af7"/>
                <w:rFonts w:ascii="黑体" w:eastAsia="黑体" w:hAnsi="黑体"/>
                <w:color w:val="auto"/>
                <w:lang w:bidi="he-IL"/>
              </w:rPr>
              <w:t xml:space="preserve">   </w:t>
            </w:r>
            <w:r w:rsidR="00763CE6">
              <w:rPr>
                <w:rStyle w:val="af7"/>
                <w:rFonts w:ascii="黑体" w:eastAsia="黑体" w:hAnsi="黑体" w:hint="eastAsia"/>
                <w:color w:val="auto"/>
                <w:lang w:bidi="he-IL"/>
              </w:rPr>
              <w:t>评标办法</w:t>
            </w:r>
            <w:r w:rsidR="00763CE6">
              <w:tab/>
            </w:r>
            <w:r w:rsidR="00763CE6">
              <w:fldChar w:fldCharType="begin"/>
            </w:r>
            <w:r w:rsidR="00763CE6">
              <w:instrText xml:space="preserve"> PAGEREF _Toc2518229 \h </w:instrText>
            </w:r>
            <w:r w:rsidR="00763CE6">
              <w:fldChar w:fldCharType="separate"/>
            </w:r>
            <w:r w:rsidR="00763CE6">
              <w:t>18</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30" w:history="1">
            <w:r w:rsidR="00763CE6">
              <w:rPr>
                <w:rStyle w:val="af7"/>
                <w:rFonts w:ascii="宋体" w:hAnsi="宋体"/>
                <w:color w:val="auto"/>
              </w:rPr>
              <w:t>1.</w:t>
            </w:r>
            <w:r w:rsidR="00763CE6">
              <w:rPr>
                <w:rStyle w:val="af7"/>
                <w:rFonts w:ascii="宋体" w:hAnsi="宋体" w:hint="eastAsia"/>
                <w:color w:val="auto"/>
              </w:rPr>
              <w:t>初步评审</w:t>
            </w:r>
            <w:r w:rsidR="00763CE6">
              <w:tab/>
            </w:r>
            <w:r w:rsidR="00763CE6">
              <w:fldChar w:fldCharType="begin"/>
            </w:r>
            <w:r w:rsidR="00763CE6">
              <w:instrText xml:space="preserve"> PAGEREF _Toc2518230 \h </w:instrText>
            </w:r>
            <w:r w:rsidR="00763CE6">
              <w:fldChar w:fldCharType="separate"/>
            </w:r>
            <w:r w:rsidR="00763CE6">
              <w:t>18</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31" w:history="1">
            <w:r w:rsidR="00763CE6">
              <w:rPr>
                <w:rStyle w:val="af7"/>
                <w:rFonts w:ascii="宋体" w:hAnsi="宋体"/>
                <w:color w:val="auto"/>
              </w:rPr>
              <w:t>2.</w:t>
            </w:r>
            <w:r w:rsidR="00763CE6">
              <w:rPr>
                <w:rStyle w:val="af7"/>
                <w:rFonts w:ascii="宋体" w:hAnsi="宋体" w:hint="eastAsia"/>
                <w:color w:val="auto"/>
              </w:rPr>
              <w:t>详细评审</w:t>
            </w:r>
            <w:r w:rsidR="00763CE6">
              <w:tab/>
            </w:r>
            <w:r w:rsidR="00763CE6">
              <w:fldChar w:fldCharType="begin"/>
            </w:r>
            <w:r w:rsidR="00763CE6">
              <w:instrText xml:space="preserve"> PAGEREF _Toc2518231 \h </w:instrText>
            </w:r>
            <w:r w:rsidR="00763CE6">
              <w:fldChar w:fldCharType="separate"/>
            </w:r>
            <w:r w:rsidR="00763CE6">
              <w:t>19</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32" w:history="1">
            <w:r w:rsidR="00763CE6">
              <w:rPr>
                <w:rStyle w:val="af7"/>
                <w:rFonts w:ascii="宋体" w:hAnsi="宋体"/>
                <w:color w:val="auto"/>
              </w:rPr>
              <w:t>3.</w:t>
            </w:r>
            <w:r w:rsidR="00763CE6">
              <w:rPr>
                <w:rStyle w:val="af7"/>
                <w:rFonts w:ascii="宋体" w:hAnsi="宋体" w:hint="eastAsia"/>
                <w:color w:val="auto"/>
              </w:rPr>
              <w:t>投标文件的澄清和补正</w:t>
            </w:r>
            <w:r w:rsidR="00763CE6">
              <w:tab/>
            </w:r>
            <w:r w:rsidR="00763CE6">
              <w:fldChar w:fldCharType="begin"/>
            </w:r>
            <w:r w:rsidR="00763CE6">
              <w:instrText xml:space="preserve"> PAGEREF _Toc2518232 \h </w:instrText>
            </w:r>
            <w:r w:rsidR="00763CE6">
              <w:fldChar w:fldCharType="separate"/>
            </w:r>
            <w:r w:rsidR="00763CE6">
              <w:t>20</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33" w:history="1">
            <w:r w:rsidR="00763CE6">
              <w:rPr>
                <w:rStyle w:val="af7"/>
                <w:rFonts w:ascii="宋体" w:hAnsi="宋体"/>
                <w:color w:val="auto"/>
              </w:rPr>
              <w:t>4.</w:t>
            </w:r>
            <w:r w:rsidR="00763CE6">
              <w:rPr>
                <w:rStyle w:val="af7"/>
                <w:rFonts w:ascii="宋体" w:hAnsi="宋体" w:hint="eastAsia"/>
                <w:color w:val="auto"/>
              </w:rPr>
              <w:t>中标候选人的确定</w:t>
            </w:r>
            <w:r w:rsidR="00763CE6">
              <w:tab/>
            </w:r>
            <w:r w:rsidR="00763CE6">
              <w:fldChar w:fldCharType="begin"/>
            </w:r>
            <w:r w:rsidR="00763CE6">
              <w:instrText xml:space="preserve"> PAGEREF _Toc2518233 \h </w:instrText>
            </w:r>
            <w:r w:rsidR="00763CE6">
              <w:fldChar w:fldCharType="separate"/>
            </w:r>
            <w:r w:rsidR="00763CE6">
              <w:t>20</w:t>
            </w:r>
            <w:r w:rsidR="00763CE6">
              <w:fldChar w:fldCharType="end"/>
            </w:r>
          </w:hyperlink>
        </w:p>
        <w:p w:rsidR="00A92871" w:rsidRDefault="00402B15">
          <w:pPr>
            <w:pStyle w:val="31"/>
            <w:tabs>
              <w:tab w:val="right" w:leader="dot" w:pos="8296"/>
            </w:tabs>
            <w:ind w:left="210" w:right="210"/>
            <w:rPr>
              <w:rFonts w:asciiTheme="minorHAnsi" w:eastAsiaTheme="minorEastAsia" w:hAnsiTheme="minorHAnsi" w:cstheme="minorBidi"/>
              <w:smallCaps w:val="0"/>
              <w:sz w:val="21"/>
            </w:rPr>
          </w:pPr>
          <w:hyperlink w:anchor="_Toc2518234" w:history="1">
            <w:r w:rsidR="00763CE6">
              <w:rPr>
                <w:rStyle w:val="af7"/>
                <w:rFonts w:ascii="宋体" w:hAnsi="宋体"/>
                <w:color w:val="auto"/>
              </w:rPr>
              <w:t>5.</w:t>
            </w:r>
            <w:r w:rsidR="00763CE6">
              <w:rPr>
                <w:rStyle w:val="af7"/>
                <w:rFonts w:ascii="宋体" w:hAnsi="宋体" w:hint="eastAsia"/>
                <w:color w:val="auto"/>
              </w:rPr>
              <w:t>其它</w:t>
            </w:r>
            <w:r w:rsidR="00763CE6">
              <w:tab/>
            </w:r>
            <w:r w:rsidR="00763CE6">
              <w:fldChar w:fldCharType="begin"/>
            </w:r>
            <w:r w:rsidR="00763CE6">
              <w:instrText xml:space="preserve"> PAGEREF _Toc2518234 \h </w:instrText>
            </w:r>
            <w:r w:rsidR="00763CE6">
              <w:fldChar w:fldCharType="separate"/>
            </w:r>
            <w:r w:rsidR="00763CE6">
              <w:t>20</w:t>
            </w:r>
            <w:r w:rsidR="00763CE6">
              <w:fldChar w:fldCharType="end"/>
            </w:r>
          </w:hyperlink>
        </w:p>
        <w:p w:rsidR="00A92871" w:rsidRDefault="00402B15">
          <w:pPr>
            <w:pStyle w:val="10"/>
            <w:tabs>
              <w:tab w:val="right" w:leader="dot" w:pos="8296"/>
            </w:tabs>
            <w:rPr>
              <w:rFonts w:asciiTheme="minorHAnsi" w:eastAsiaTheme="minorEastAsia" w:hAnsiTheme="minorHAnsi" w:cstheme="minorBidi"/>
              <w:bCs w:val="0"/>
              <w:caps w:val="0"/>
              <w:sz w:val="21"/>
            </w:rPr>
          </w:pPr>
          <w:hyperlink w:anchor="_Toc2518235" w:history="1">
            <w:r w:rsidR="00763CE6">
              <w:rPr>
                <w:rStyle w:val="af7"/>
                <w:rFonts w:ascii="黑体" w:eastAsia="黑体" w:hAnsi="黑体" w:hint="eastAsia"/>
                <w:color w:val="auto"/>
                <w:lang w:bidi="he-IL"/>
              </w:rPr>
              <w:t>第三章</w:t>
            </w:r>
            <w:r w:rsidR="00763CE6">
              <w:rPr>
                <w:rStyle w:val="af7"/>
                <w:rFonts w:ascii="黑体" w:eastAsia="黑体" w:hAnsi="黑体"/>
                <w:color w:val="auto"/>
                <w:lang w:bidi="he-IL"/>
              </w:rPr>
              <w:t xml:space="preserve">  </w:t>
            </w:r>
            <w:r w:rsidR="00763CE6">
              <w:rPr>
                <w:rStyle w:val="af7"/>
                <w:rFonts w:ascii="黑体" w:eastAsia="黑体" w:hAnsi="黑体" w:hint="eastAsia"/>
                <w:color w:val="auto"/>
                <w:lang w:bidi="he-IL"/>
              </w:rPr>
              <w:t>合同条款及格式</w:t>
            </w:r>
            <w:r w:rsidR="00763CE6">
              <w:tab/>
            </w:r>
            <w:r w:rsidR="00763CE6">
              <w:fldChar w:fldCharType="begin"/>
            </w:r>
            <w:r w:rsidR="00763CE6">
              <w:instrText xml:space="preserve"> PAGEREF _Toc2518235 \h </w:instrText>
            </w:r>
            <w:r w:rsidR="00763CE6">
              <w:fldChar w:fldCharType="separate"/>
            </w:r>
            <w:r w:rsidR="00763CE6">
              <w:t>21</w:t>
            </w:r>
            <w:r w:rsidR="00763CE6">
              <w:fldChar w:fldCharType="end"/>
            </w:r>
          </w:hyperlink>
        </w:p>
        <w:p w:rsidR="00A92871" w:rsidRDefault="00402B15">
          <w:pPr>
            <w:pStyle w:val="10"/>
            <w:tabs>
              <w:tab w:val="right" w:leader="dot" w:pos="8296"/>
            </w:tabs>
            <w:rPr>
              <w:rFonts w:asciiTheme="minorHAnsi" w:eastAsiaTheme="minorEastAsia" w:hAnsiTheme="minorHAnsi" w:cstheme="minorBidi"/>
              <w:bCs w:val="0"/>
              <w:caps w:val="0"/>
              <w:sz w:val="21"/>
            </w:rPr>
          </w:pPr>
          <w:hyperlink w:anchor="_Toc2518236" w:history="1">
            <w:r w:rsidR="00763CE6">
              <w:rPr>
                <w:rStyle w:val="af7"/>
                <w:rFonts w:ascii="黑体" w:eastAsia="黑体" w:hAnsi="黑体" w:hint="eastAsia"/>
                <w:color w:val="auto"/>
                <w:lang w:bidi="he-IL"/>
              </w:rPr>
              <w:t>第四章</w:t>
            </w:r>
            <w:r w:rsidR="00763CE6">
              <w:rPr>
                <w:rStyle w:val="af7"/>
                <w:rFonts w:ascii="黑体" w:eastAsia="黑体" w:hAnsi="黑体"/>
                <w:color w:val="auto"/>
                <w:lang w:bidi="he-IL"/>
              </w:rPr>
              <w:t xml:space="preserve">  </w:t>
            </w:r>
            <w:r w:rsidR="00763CE6">
              <w:rPr>
                <w:rStyle w:val="af7"/>
                <w:rFonts w:ascii="黑体" w:eastAsia="黑体" w:hAnsi="黑体" w:hint="eastAsia"/>
                <w:color w:val="auto"/>
                <w:lang w:bidi="he-IL"/>
              </w:rPr>
              <w:t>工程量清单</w:t>
            </w:r>
            <w:r w:rsidR="00763CE6">
              <w:tab/>
            </w:r>
            <w:r w:rsidR="00763CE6">
              <w:fldChar w:fldCharType="begin"/>
            </w:r>
            <w:r w:rsidR="00763CE6">
              <w:instrText xml:space="preserve"> PAGEREF _Toc2518236 \h </w:instrText>
            </w:r>
            <w:r w:rsidR="00763CE6">
              <w:fldChar w:fldCharType="separate"/>
            </w:r>
            <w:r w:rsidR="00763CE6">
              <w:t>22</w:t>
            </w:r>
            <w:r w:rsidR="00763CE6">
              <w:fldChar w:fldCharType="end"/>
            </w:r>
          </w:hyperlink>
        </w:p>
        <w:p w:rsidR="00A92871" w:rsidRDefault="00402B15">
          <w:pPr>
            <w:pStyle w:val="10"/>
            <w:tabs>
              <w:tab w:val="right" w:leader="dot" w:pos="8296"/>
            </w:tabs>
            <w:rPr>
              <w:rFonts w:asciiTheme="minorHAnsi" w:eastAsiaTheme="minorEastAsia" w:hAnsiTheme="minorHAnsi" w:cstheme="minorBidi"/>
              <w:bCs w:val="0"/>
              <w:caps w:val="0"/>
              <w:sz w:val="21"/>
            </w:rPr>
          </w:pPr>
          <w:hyperlink w:anchor="_Toc2518237" w:history="1">
            <w:r w:rsidR="00763CE6">
              <w:rPr>
                <w:rStyle w:val="af7"/>
                <w:rFonts w:ascii="黑体" w:eastAsia="黑体" w:hAnsi="黑体" w:hint="eastAsia"/>
                <w:color w:val="auto"/>
                <w:lang w:bidi="he-IL"/>
              </w:rPr>
              <w:t>第五章</w:t>
            </w:r>
            <w:r w:rsidR="00763CE6">
              <w:rPr>
                <w:rStyle w:val="af7"/>
                <w:rFonts w:ascii="黑体" w:eastAsia="黑体" w:hAnsi="黑体"/>
                <w:color w:val="auto"/>
                <w:lang w:bidi="he-IL"/>
              </w:rPr>
              <w:t xml:space="preserve">  </w:t>
            </w:r>
            <w:r w:rsidR="00763CE6">
              <w:rPr>
                <w:rStyle w:val="af7"/>
                <w:rFonts w:ascii="黑体" w:eastAsia="黑体" w:hAnsi="黑体" w:hint="eastAsia"/>
                <w:color w:val="auto"/>
                <w:lang w:bidi="he-IL"/>
              </w:rPr>
              <w:t>图纸</w:t>
            </w:r>
            <w:r w:rsidR="00763CE6">
              <w:tab/>
            </w:r>
            <w:r w:rsidR="00763CE6">
              <w:fldChar w:fldCharType="begin"/>
            </w:r>
            <w:r w:rsidR="00763CE6">
              <w:instrText xml:space="preserve"> PAGEREF _Toc2518237 \h </w:instrText>
            </w:r>
            <w:r w:rsidR="00763CE6">
              <w:fldChar w:fldCharType="separate"/>
            </w:r>
            <w:r w:rsidR="00763CE6">
              <w:t>23</w:t>
            </w:r>
            <w:r w:rsidR="00763CE6">
              <w:fldChar w:fldCharType="end"/>
            </w:r>
          </w:hyperlink>
        </w:p>
        <w:p w:rsidR="00A92871" w:rsidRDefault="00402B15">
          <w:pPr>
            <w:pStyle w:val="10"/>
            <w:tabs>
              <w:tab w:val="right" w:leader="dot" w:pos="8296"/>
            </w:tabs>
            <w:rPr>
              <w:rFonts w:asciiTheme="minorHAnsi" w:eastAsiaTheme="minorEastAsia" w:hAnsiTheme="minorHAnsi" w:cstheme="minorBidi"/>
              <w:bCs w:val="0"/>
              <w:caps w:val="0"/>
              <w:sz w:val="21"/>
            </w:rPr>
          </w:pPr>
          <w:hyperlink w:anchor="_Toc2518238" w:history="1">
            <w:r w:rsidR="00763CE6">
              <w:rPr>
                <w:rStyle w:val="af7"/>
                <w:rFonts w:ascii="黑体" w:eastAsia="黑体" w:hAnsi="黑体" w:hint="eastAsia"/>
                <w:color w:val="auto"/>
                <w:lang w:bidi="he-IL"/>
              </w:rPr>
              <w:t>第六章</w:t>
            </w:r>
            <w:r w:rsidR="00763CE6">
              <w:rPr>
                <w:rStyle w:val="af7"/>
                <w:rFonts w:ascii="黑体" w:eastAsia="黑体" w:hAnsi="黑体"/>
                <w:color w:val="auto"/>
                <w:lang w:bidi="he-IL"/>
              </w:rPr>
              <w:t xml:space="preserve">  </w:t>
            </w:r>
            <w:r w:rsidR="00763CE6">
              <w:rPr>
                <w:rStyle w:val="af7"/>
                <w:rFonts w:ascii="黑体" w:eastAsia="黑体" w:hAnsi="黑体" w:hint="eastAsia"/>
                <w:color w:val="auto"/>
                <w:lang w:bidi="he-IL"/>
              </w:rPr>
              <w:t>技术标准和要求</w:t>
            </w:r>
            <w:r w:rsidR="00763CE6">
              <w:tab/>
            </w:r>
            <w:r w:rsidR="00763CE6">
              <w:fldChar w:fldCharType="begin"/>
            </w:r>
            <w:r w:rsidR="00763CE6">
              <w:instrText xml:space="preserve"> PAGEREF _Toc2518238 \h </w:instrText>
            </w:r>
            <w:r w:rsidR="00763CE6">
              <w:fldChar w:fldCharType="separate"/>
            </w:r>
            <w:r w:rsidR="00763CE6">
              <w:t>25</w:t>
            </w:r>
            <w:r w:rsidR="00763CE6">
              <w:fldChar w:fldCharType="end"/>
            </w:r>
          </w:hyperlink>
        </w:p>
        <w:p w:rsidR="00A92871" w:rsidRDefault="00402B15">
          <w:pPr>
            <w:pStyle w:val="10"/>
            <w:tabs>
              <w:tab w:val="right" w:leader="dot" w:pos="8296"/>
            </w:tabs>
            <w:rPr>
              <w:rFonts w:asciiTheme="minorHAnsi" w:eastAsiaTheme="minorEastAsia" w:hAnsiTheme="minorHAnsi" w:cstheme="minorBidi"/>
              <w:bCs w:val="0"/>
              <w:caps w:val="0"/>
              <w:sz w:val="21"/>
            </w:rPr>
          </w:pPr>
          <w:hyperlink w:anchor="_Toc2518239" w:history="1">
            <w:r w:rsidR="00763CE6">
              <w:rPr>
                <w:rStyle w:val="af7"/>
                <w:rFonts w:ascii="黑体" w:eastAsia="黑体" w:hAnsi="黑体" w:hint="eastAsia"/>
                <w:color w:val="auto"/>
                <w:lang w:bidi="he-IL"/>
              </w:rPr>
              <w:t>第七章</w:t>
            </w:r>
            <w:r w:rsidR="00763CE6">
              <w:rPr>
                <w:rStyle w:val="af7"/>
                <w:rFonts w:ascii="黑体" w:eastAsia="黑体" w:hAnsi="黑体"/>
                <w:color w:val="auto"/>
                <w:lang w:bidi="he-IL"/>
              </w:rPr>
              <w:t xml:space="preserve">  </w:t>
            </w:r>
            <w:r w:rsidR="00763CE6">
              <w:rPr>
                <w:rStyle w:val="af7"/>
                <w:rFonts w:ascii="黑体" w:eastAsia="黑体" w:hAnsi="黑体" w:hint="eastAsia"/>
                <w:color w:val="auto"/>
                <w:lang w:bidi="he-IL"/>
              </w:rPr>
              <w:t>投标文件格式</w:t>
            </w:r>
            <w:r w:rsidR="00763CE6">
              <w:tab/>
            </w:r>
            <w:r w:rsidR="00763CE6">
              <w:fldChar w:fldCharType="begin"/>
            </w:r>
            <w:r w:rsidR="00763CE6">
              <w:instrText xml:space="preserve"> PAGEREF _Toc2518239 \h </w:instrText>
            </w:r>
            <w:r w:rsidR="00763CE6">
              <w:fldChar w:fldCharType="separate"/>
            </w:r>
            <w:r w:rsidR="00763CE6">
              <w:t>26</w:t>
            </w:r>
            <w:r w:rsidR="00763CE6">
              <w:fldChar w:fldCharType="end"/>
            </w:r>
          </w:hyperlink>
        </w:p>
        <w:p w:rsidR="00A92871" w:rsidRDefault="00763CE6">
          <w:r>
            <w:rPr>
              <w:b/>
              <w:bCs/>
              <w:lang w:val="zh-CN"/>
            </w:rPr>
            <w:fldChar w:fldCharType="end"/>
          </w:r>
        </w:p>
      </w:sdtContent>
    </w:sdt>
    <w:p w:rsidR="00A92871" w:rsidRDefault="00A92871">
      <w:pPr>
        <w:rPr>
          <w:lang w:bidi="he-IL"/>
        </w:rPr>
      </w:pPr>
    </w:p>
    <w:p w:rsidR="00A92871" w:rsidRDefault="00763CE6">
      <w:pPr>
        <w:pStyle w:val="10"/>
        <w:tabs>
          <w:tab w:val="right" w:leader="dot" w:pos="8296"/>
        </w:tabs>
        <w:rPr>
          <w:rFonts w:asciiTheme="minorHAnsi" w:eastAsiaTheme="minorEastAsia" w:hAnsiTheme="minorHAnsi" w:cstheme="minorBidi"/>
          <w:bCs w:val="0"/>
          <w:caps w:val="0"/>
          <w:sz w:val="21"/>
        </w:rPr>
      </w:pPr>
      <w:r>
        <w:rPr>
          <w:rFonts w:ascii="黑体" w:eastAsia="黑体" w:hAnsi="黑体"/>
        </w:rPr>
        <w:fldChar w:fldCharType="begin"/>
      </w:r>
      <w:r>
        <w:rPr>
          <w:rFonts w:ascii="黑体" w:eastAsia="黑体" w:hAnsi="黑体"/>
        </w:rPr>
        <w:instrText xml:space="preserve"> TOC \o "1-3" \h \z \u </w:instrText>
      </w:r>
      <w:r>
        <w:rPr>
          <w:rFonts w:ascii="黑体" w:eastAsia="黑体" w:hAnsi="黑体"/>
        </w:rPr>
        <w:fldChar w:fldCharType="separate"/>
      </w:r>
    </w:p>
    <w:p w:rsidR="00A92871" w:rsidRDefault="00A92871">
      <w:pPr>
        <w:pStyle w:val="10"/>
        <w:tabs>
          <w:tab w:val="right" w:leader="dot" w:pos="8296"/>
        </w:tabs>
        <w:rPr>
          <w:rFonts w:asciiTheme="minorHAnsi" w:eastAsiaTheme="minorEastAsia" w:hAnsiTheme="minorHAnsi" w:cstheme="minorBidi"/>
          <w:bCs w:val="0"/>
          <w:caps w:val="0"/>
          <w:sz w:val="21"/>
        </w:rPr>
      </w:pPr>
    </w:p>
    <w:p w:rsidR="00A92871" w:rsidRDefault="00763CE6">
      <w:pPr>
        <w:rPr>
          <w:rFonts w:ascii="黑体" w:eastAsia="黑体" w:hAnsi="黑体"/>
          <w:snapToGrid w:val="0"/>
          <w:kern w:val="0"/>
          <w:sz w:val="24"/>
        </w:rPr>
      </w:pPr>
      <w:r>
        <w:rPr>
          <w:rFonts w:ascii="黑体" w:eastAsia="黑体" w:hAnsi="黑体" w:cs="Calibri"/>
          <w:sz w:val="22"/>
          <w:szCs w:val="22"/>
        </w:rPr>
        <w:fldChar w:fldCharType="end"/>
      </w:r>
      <w:r>
        <w:rPr>
          <w:rFonts w:ascii="黑体" w:eastAsia="黑体" w:hAnsi="黑体"/>
        </w:rPr>
        <w:br w:type="page"/>
      </w:r>
    </w:p>
    <w:p w:rsidR="00A92871" w:rsidRDefault="00763CE6">
      <w:pPr>
        <w:pStyle w:val="1"/>
        <w:numPr>
          <w:ilvl w:val="0"/>
          <w:numId w:val="2"/>
        </w:numPr>
        <w:rPr>
          <w:rFonts w:ascii="黑体" w:eastAsia="黑体" w:hAnsi="黑体"/>
          <w:b w:val="0"/>
          <w:sz w:val="32"/>
          <w:szCs w:val="32"/>
        </w:rPr>
      </w:pPr>
      <w:bookmarkStart w:id="6" w:name="_Toc477686009"/>
      <w:bookmarkStart w:id="7" w:name="_Toc531963353"/>
      <w:bookmarkStart w:id="8" w:name="_Toc2518217"/>
      <w:bookmarkStart w:id="9" w:name="_Toc477685925"/>
      <w:bookmarkStart w:id="10" w:name="_Toc445462603"/>
      <w:bookmarkStart w:id="11" w:name="_Toc477685841"/>
      <w:r>
        <w:rPr>
          <w:rFonts w:ascii="黑体" w:eastAsia="黑体" w:hAnsi="黑体" w:hint="eastAsia"/>
          <w:b w:val="0"/>
          <w:sz w:val="32"/>
          <w:szCs w:val="32"/>
        </w:rPr>
        <w:lastRenderedPageBreak/>
        <w:t>投标人须知</w:t>
      </w:r>
      <w:bookmarkEnd w:id="6"/>
      <w:bookmarkEnd w:id="7"/>
      <w:bookmarkEnd w:id="8"/>
      <w:bookmarkEnd w:id="9"/>
      <w:bookmarkEnd w:id="10"/>
      <w:bookmarkEnd w:id="11"/>
    </w:p>
    <w:p w:rsidR="00A92871" w:rsidRDefault="00A92871">
      <w:pPr>
        <w:rPr>
          <w:sz w:val="28"/>
          <w:szCs w:val="28"/>
          <w:lang w:bidi="he-IL"/>
        </w:rPr>
      </w:pPr>
    </w:p>
    <w:p w:rsidR="00A92871" w:rsidRDefault="00763CE6">
      <w:pPr>
        <w:pStyle w:val="2"/>
        <w:tabs>
          <w:tab w:val="left" w:pos="709"/>
        </w:tabs>
        <w:spacing w:line="276" w:lineRule="auto"/>
        <w:ind w:leftChars="-68" w:left="-3" w:hanging="140"/>
        <w:rPr>
          <w:rFonts w:ascii="黑体" w:eastAsia="黑体" w:hAnsi="黑体"/>
          <w:b w:val="0"/>
          <w:bCs w:val="0"/>
          <w:snapToGrid w:val="0"/>
          <w:kern w:val="0"/>
          <w:sz w:val="28"/>
          <w:szCs w:val="28"/>
        </w:rPr>
      </w:pPr>
      <w:bookmarkStart w:id="12" w:name="_Toc531963354"/>
      <w:bookmarkStart w:id="13" w:name="_Toc445462604"/>
      <w:bookmarkStart w:id="14" w:name="_Toc477685842"/>
      <w:bookmarkStart w:id="15" w:name="_Toc2518218"/>
      <w:bookmarkStart w:id="16" w:name="_Toc477686010"/>
      <w:bookmarkStart w:id="17" w:name="_Toc477685926"/>
      <w:r>
        <w:rPr>
          <w:rFonts w:ascii="黑体" w:eastAsia="黑体" w:hAnsi="黑体" w:hint="eastAsia"/>
          <w:b w:val="0"/>
          <w:bCs w:val="0"/>
          <w:snapToGrid w:val="0"/>
          <w:kern w:val="0"/>
          <w:sz w:val="28"/>
          <w:szCs w:val="28"/>
        </w:rPr>
        <w:t>投标人须知前附表</w:t>
      </w:r>
      <w:bookmarkEnd w:id="12"/>
      <w:bookmarkEnd w:id="13"/>
      <w:bookmarkEnd w:id="14"/>
      <w:bookmarkEnd w:id="15"/>
      <w:bookmarkEnd w:id="16"/>
      <w:bookmarkEnd w:id="17"/>
    </w:p>
    <w:p w:rsidR="00A92871" w:rsidRDefault="00A92871"/>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A92871">
        <w:trPr>
          <w:jc w:val="center"/>
        </w:trPr>
        <w:tc>
          <w:tcPr>
            <w:tcW w:w="1077" w:type="dxa"/>
          </w:tcPr>
          <w:p w:rsidR="00A92871" w:rsidRDefault="00763CE6">
            <w:pPr>
              <w:jc w:val="center"/>
              <w:rPr>
                <w:rFonts w:ascii="宋体" w:hAnsi="宋体" w:cs="宋体"/>
                <w:b/>
                <w:szCs w:val="21"/>
              </w:rPr>
            </w:pPr>
            <w:r>
              <w:rPr>
                <w:rFonts w:ascii="宋体" w:hAnsi="宋体" w:cs="宋体" w:hint="eastAsia"/>
                <w:b/>
                <w:szCs w:val="21"/>
              </w:rPr>
              <w:t>条款号</w:t>
            </w:r>
          </w:p>
        </w:tc>
        <w:tc>
          <w:tcPr>
            <w:tcW w:w="3118" w:type="dxa"/>
          </w:tcPr>
          <w:p w:rsidR="00A92871" w:rsidRDefault="00763CE6">
            <w:pPr>
              <w:jc w:val="center"/>
              <w:rPr>
                <w:rFonts w:ascii="宋体" w:hAnsi="宋体" w:cs="宋体"/>
                <w:b/>
                <w:szCs w:val="21"/>
              </w:rPr>
            </w:pPr>
            <w:r>
              <w:rPr>
                <w:rFonts w:ascii="宋体" w:hAnsi="宋体" w:cs="宋体" w:hint="eastAsia"/>
                <w:b/>
                <w:szCs w:val="21"/>
              </w:rPr>
              <w:t>条款名称</w:t>
            </w:r>
          </w:p>
        </w:tc>
        <w:tc>
          <w:tcPr>
            <w:tcW w:w="4098" w:type="dxa"/>
          </w:tcPr>
          <w:p w:rsidR="00A92871" w:rsidRDefault="00763CE6">
            <w:pPr>
              <w:jc w:val="center"/>
              <w:rPr>
                <w:rFonts w:ascii="宋体" w:hAnsi="宋体" w:cs="宋体"/>
                <w:b/>
                <w:szCs w:val="21"/>
              </w:rPr>
            </w:pPr>
            <w:r>
              <w:rPr>
                <w:rFonts w:ascii="宋体" w:hAnsi="宋体" w:cs="宋体" w:hint="eastAsia"/>
                <w:b/>
                <w:szCs w:val="21"/>
              </w:rPr>
              <w:t>编列内容</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招标人</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名称：大千生态环境集团股份有限公司</w:t>
            </w:r>
          </w:p>
          <w:p w:rsidR="00A92871" w:rsidRDefault="00763CE6">
            <w:pPr>
              <w:jc w:val="left"/>
              <w:rPr>
                <w:rFonts w:ascii="宋体" w:hAnsi="宋体" w:cs="宋体"/>
                <w:szCs w:val="21"/>
              </w:rPr>
            </w:pPr>
            <w:r>
              <w:rPr>
                <w:rFonts w:ascii="宋体" w:hAnsi="宋体" w:cs="宋体" w:hint="eastAsia"/>
                <w:szCs w:val="21"/>
              </w:rPr>
              <w:t>地址：南京市鼓楼区集慧路18号联创科技大厦A栋15层</w:t>
            </w:r>
          </w:p>
          <w:p w:rsidR="00A92871" w:rsidRDefault="00763CE6">
            <w:pPr>
              <w:jc w:val="left"/>
              <w:rPr>
                <w:rFonts w:ascii="宋体" w:hAnsi="宋体" w:cs="宋体"/>
                <w:szCs w:val="21"/>
              </w:rPr>
            </w:pPr>
            <w:r>
              <w:rPr>
                <w:rFonts w:ascii="宋体" w:hAnsi="宋体" w:cs="宋体" w:hint="eastAsia"/>
                <w:szCs w:val="21"/>
              </w:rPr>
              <w:t>联系人：</w:t>
            </w:r>
            <w:permStart w:id="1026173902" w:edGrp="everyone"/>
            <w:r>
              <w:rPr>
                <w:rFonts w:hint="eastAsia"/>
              </w:rPr>
              <w:t>于东鑫</w:t>
            </w:r>
            <w:permEnd w:id="1026173902"/>
          </w:p>
          <w:p w:rsidR="00A92871" w:rsidRDefault="00763CE6">
            <w:pPr>
              <w:kinsoku w:val="0"/>
              <w:overflowPunct w:val="0"/>
              <w:spacing w:line="440" w:lineRule="exact"/>
              <w:rPr>
                <w:rFonts w:ascii="宋体" w:hAnsi="宋体" w:cs="宋体"/>
                <w:szCs w:val="21"/>
              </w:rPr>
            </w:pPr>
            <w:r>
              <w:rPr>
                <w:rFonts w:ascii="宋体" w:hAnsi="宋体" w:cs="宋体" w:hint="eastAsia"/>
                <w:szCs w:val="21"/>
              </w:rPr>
              <w:t>电话：</w:t>
            </w:r>
            <w:permStart w:id="1722361787" w:edGrp="everyone"/>
            <w:r>
              <w:rPr>
                <w:rFonts w:ascii="宋体" w:hAnsi="宋体" w:cs="宋体" w:hint="eastAsia"/>
                <w:szCs w:val="21"/>
                <w:highlight w:val="yellow"/>
              </w:rPr>
              <w:t xml:space="preserve"> </w:t>
            </w:r>
            <w:r>
              <w:rPr>
                <w:rFonts w:ascii="宋体" w:hAnsi="宋体" w:cs="宋体" w:hint="eastAsia"/>
                <w:kern w:val="0"/>
                <w:sz w:val="24"/>
              </w:rPr>
              <w:t>1</w:t>
            </w:r>
            <w:r>
              <w:rPr>
                <w:rFonts w:ascii="宋体" w:hAnsi="宋体" w:cs="宋体"/>
                <w:kern w:val="0"/>
                <w:sz w:val="24"/>
              </w:rPr>
              <w:t>8351867716</w:t>
            </w:r>
            <w:r>
              <w:rPr>
                <w:rFonts w:ascii="宋体" w:hAnsi="宋体" w:cs="宋体" w:hint="eastAsia"/>
                <w:szCs w:val="21"/>
                <w:highlight w:val="yellow"/>
              </w:rPr>
              <w:t xml:space="preserve"> </w:t>
            </w:r>
            <w:permEnd w:id="1722361787"/>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1.1.3</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项目名称</w:t>
            </w:r>
          </w:p>
        </w:tc>
        <w:tc>
          <w:tcPr>
            <w:tcW w:w="4098" w:type="dxa"/>
            <w:vAlign w:val="center"/>
          </w:tcPr>
          <w:p w:rsidR="00A92871" w:rsidRDefault="00763CE6">
            <w:pPr>
              <w:jc w:val="left"/>
              <w:rPr>
                <w:rFonts w:ascii="宋体" w:hAnsi="宋体" w:cs="宋体"/>
                <w:szCs w:val="21"/>
              </w:rPr>
            </w:pPr>
            <w:permStart w:id="857553507" w:edGrp="everyone"/>
            <w:r>
              <w:rPr>
                <w:rFonts w:ascii="宋体" w:hAnsi="宋体" w:cs="宋体" w:hint="eastAsia"/>
                <w:szCs w:val="21"/>
              </w:rPr>
              <w:t>徐州市五山公园一期建设PPP项目梅花坞地块园建</w:t>
            </w:r>
            <w:permEnd w:id="857553507"/>
            <w:r>
              <w:rPr>
                <w:rFonts w:ascii="宋体" w:hAnsi="宋体" w:cs="宋体" w:hint="eastAsia"/>
                <w:szCs w:val="21"/>
              </w:rPr>
              <w:t>劳务施工承包</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1.1.4</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建设地点</w:t>
            </w:r>
          </w:p>
        </w:tc>
        <w:tc>
          <w:tcPr>
            <w:tcW w:w="4098" w:type="dxa"/>
            <w:vAlign w:val="center"/>
          </w:tcPr>
          <w:p w:rsidR="00A92871" w:rsidRDefault="00763CE6">
            <w:pPr>
              <w:jc w:val="left"/>
              <w:rPr>
                <w:rFonts w:ascii="宋体" w:hAnsi="宋体" w:cs="宋体"/>
                <w:szCs w:val="21"/>
              </w:rPr>
            </w:pPr>
            <w:permStart w:id="178661692" w:edGrp="everyone"/>
            <w:r>
              <w:rPr>
                <w:rFonts w:ascii="宋体" w:hAnsi="宋体" w:cs="宋体" w:hint="eastAsia"/>
                <w:szCs w:val="21"/>
                <w:highlight w:val="yellow"/>
              </w:rPr>
              <w:t xml:space="preserve"> 徐州市五山公园</w:t>
            </w:r>
            <w:r>
              <w:rPr>
                <w:rFonts w:ascii="宋体" w:hAnsi="宋体" w:cs="宋体" w:hint="eastAsia"/>
                <w:szCs w:val="21"/>
              </w:rPr>
              <w:t xml:space="preserve"> </w:t>
            </w:r>
            <w:permEnd w:id="178661692"/>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1.2.1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资金来源</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自筹</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1.2.2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资金落实情况</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已落实</w:t>
            </w:r>
          </w:p>
        </w:tc>
      </w:tr>
      <w:tr w:rsidR="00A92871">
        <w:trPr>
          <w:trHeight w:val="649"/>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1.3.1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招标范围</w:t>
            </w:r>
          </w:p>
        </w:tc>
        <w:tc>
          <w:tcPr>
            <w:tcW w:w="4098" w:type="dxa"/>
            <w:vAlign w:val="center"/>
          </w:tcPr>
          <w:p w:rsidR="00A92871" w:rsidRDefault="00763CE6">
            <w:pPr>
              <w:jc w:val="left"/>
              <w:rPr>
                <w:rFonts w:ascii="宋体" w:hAnsi="宋体" w:cs="宋体"/>
                <w:szCs w:val="21"/>
              </w:rPr>
            </w:pPr>
            <w:permStart w:id="395984136" w:edGrp="everyone"/>
            <w:r>
              <w:rPr>
                <w:rFonts w:ascii="宋体" w:hAnsi="宋体" w:cs="宋体" w:hint="eastAsia"/>
                <w:szCs w:val="21"/>
                <w:highlight w:val="yellow"/>
              </w:rPr>
              <w:t>施工范围内的</w:t>
            </w:r>
            <w:r>
              <w:rPr>
                <w:rFonts w:ascii="宋体" w:hAnsi="宋体" w:hint="eastAsia"/>
                <w:b/>
                <w:bCs/>
                <w:szCs w:val="21"/>
              </w:rPr>
              <w:t>园建结构类分包工程（包清工、机械及辅材）</w:t>
            </w:r>
            <w:r>
              <w:rPr>
                <w:rFonts w:ascii="宋体" w:hAnsi="宋体" w:cs="宋体" w:hint="eastAsia"/>
                <w:szCs w:val="21"/>
                <w:highlight w:val="yellow"/>
              </w:rPr>
              <w:t>,具体详见工程量清单</w:t>
            </w:r>
            <w:r>
              <w:rPr>
                <w:rFonts w:ascii="宋体" w:hAnsi="宋体" w:cs="宋体" w:hint="eastAsia"/>
                <w:szCs w:val="21"/>
              </w:rPr>
              <w:t>。</w:t>
            </w:r>
          </w:p>
          <w:p w:rsidR="00A92871" w:rsidRDefault="00763CE6">
            <w:pPr>
              <w:jc w:val="left"/>
              <w:rPr>
                <w:rFonts w:ascii="宋体" w:hAnsi="宋体" w:cs="宋体"/>
                <w:szCs w:val="21"/>
              </w:rPr>
            </w:pPr>
            <w:r>
              <w:rPr>
                <w:rFonts w:ascii="宋体" w:hAnsi="宋体" w:cs="宋体" w:hint="eastAsia"/>
                <w:szCs w:val="21"/>
              </w:rPr>
              <w:t>本次招标共分为1个标段，</w:t>
            </w:r>
            <w:r>
              <w:rPr>
                <w:rFonts w:ascii="宋体" w:hAnsi="宋体" w:cs="宋体" w:hint="eastAsia"/>
                <w:szCs w:val="21"/>
                <w:highlight w:val="yellow"/>
              </w:rPr>
              <w:t>最终确定一名</w:t>
            </w:r>
            <w:r>
              <w:rPr>
                <w:rFonts w:ascii="宋体" w:hAnsi="宋体" w:cs="宋体"/>
                <w:szCs w:val="21"/>
                <w:highlight w:val="yellow"/>
              </w:rPr>
              <w:t>中标人</w:t>
            </w:r>
            <w:r>
              <w:rPr>
                <w:rFonts w:ascii="宋体" w:hAnsi="宋体" w:cs="宋体" w:hint="eastAsia"/>
                <w:szCs w:val="21"/>
              </w:rPr>
              <w:t>。</w:t>
            </w:r>
            <w:permEnd w:id="395984136"/>
          </w:p>
        </w:tc>
      </w:tr>
      <w:tr w:rsidR="00A92871">
        <w:trPr>
          <w:trHeight w:val="649"/>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1.3.2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计划工期</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工期：</w:t>
            </w:r>
            <w:permStart w:id="1196497466" w:edGrp="everyone"/>
            <w:r>
              <w:rPr>
                <w:rFonts w:ascii="宋体" w:hAnsi="宋体" w:cs="宋体" w:hint="eastAsia"/>
                <w:b/>
                <w:bCs/>
                <w:iCs/>
                <w:szCs w:val="21"/>
                <w:highlight w:val="yellow"/>
                <w:u w:val="single"/>
              </w:rPr>
              <w:t>170</w:t>
            </w:r>
            <w:permEnd w:id="1196497466"/>
            <w:r>
              <w:rPr>
                <w:rFonts w:ascii="宋体" w:hAnsi="宋体" w:cs="宋体" w:hint="eastAsia"/>
                <w:szCs w:val="21"/>
              </w:rPr>
              <w:t>日历天，以招标人书面通知为准。</w:t>
            </w:r>
          </w:p>
          <w:p w:rsidR="00A92871" w:rsidRDefault="00763CE6">
            <w:pPr>
              <w:jc w:val="left"/>
              <w:rPr>
                <w:rFonts w:ascii="宋体" w:hAnsi="宋体" w:cs="宋体"/>
                <w:szCs w:val="21"/>
              </w:rPr>
            </w:pPr>
            <w:r>
              <w:rPr>
                <w:rFonts w:ascii="宋体" w:hAnsi="宋体" w:cs="宋体" w:hint="eastAsia"/>
                <w:szCs w:val="21"/>
              </w:rPr>
              <w:t>计划开工日期：</w:t>
            </w:r>
            <w:permStart w:id="1853696175" w:edGrp="everyone"/>
            <w:r>
              <w:rPr>
                <w:rFonts w:ascii="宋体" w:hAnsi="宋体" w:cs="宋体" w:hint="eastAsia"/>
                <w:b/>
                <w:bCs/>
                <w:iCs/>
                <w:szCs w:val="21"/>
                <w:highlight w:val="yellow"/>
                <w:u w:val="single"/>
              </w:rPr>
              <w:t xml:space="preserve"> 2020 </w:t>
            </w:r>
            <w:r>
              <w:rPr>
                <w:rFonts w:ascii="宋体" w:hAnsi="宋体" w:cs="宋体" w:hint="eastAsia"/>
                <w:szCs w:val="21"/>
              </w:rPr>
              <w:t>年</w:t>
            </w:r>
            <w:r>
              <w:rPr>
                <w:rFonts w:ascii="宋体" w:hAnsi="宋体" w:cs="宋体" w:hint="eastAsia"/>
                <w:b/>
                <w:bCs/>
                <w:iCs/>
                <w:szCs w:val="21"/>
                <w:highlight w:val="yellow"/>
                <w:u w:val="single"/>
              </w:rPr>
              <w:t xml:space="preserve">  5 </w:t>
            </w:r>
            <w:r>
              <w:rPr>
                <w:rFonts w:ascii="宋体" w:hAnsi="宋体" w:cs="宋体" w:hint="eastAsia"/>
                <w:szCs w:val="21"/>
              </w:rPr>
              <w:t>月</w:t>
            </w:r>
            <w:r>
              <w:rPr>
                <w:rFonts w:ascii="宋体" w:hAnsi="宋体" w:cs="宋体" w:hint="eastAsia"/>
                <w:b/>
                <w:bCs/>
                <w:iCs/>
                <w:szCs w:val="21"/>
                <w:highlight w:val="yellow"/>
                <w:u w:val="single"/>
              </w:rPr>
              <w:t xml:space="preserve"> 15</w:t>
            </w:r>
            <w:r>
              <w:rPr>
                <w:rFonts w:ascii="宋体" w:hAnsi="宋体" w:cs="宋体" w:hint="eastAsia"/>
                <w:szCs w:val="21"/>
              </w:rPr>
              <w:t>日</w:t>
            </w:r>
            <w:permEnd w:id="1853696175"/>
          </w:p>
          <w:p w:rsidR="00A92871" w:rsidRDefault="00763CE6">
            <w:pPr>
              <w:jc w:val="left"/>
              <w:rPr>
                <w:rFonts w:ascii="宋体" w:hAnsi="宋体"/>
                <w:szCs w:val="21"/>
              </w:rPr>
            </w:pPr>
            <w:r>
              <w:rPr>
                <w:rFonts w:ascii="宋体" w:hAnsi="宋体" w:cs="宋体" w:hint="eastAsia"/>
                <w:szCs w:val="21"/>
              </w:rPr>
              <w:t>计划竣工日期：</w:t>
            </w:r>
            <w:permStart w:id="629149173" w:edGrp="everyone"/>
            <w:r>
              <w:rPr>
                <w:rFonts w:ascii="宋体" w:hAnsi="宋体" w:cs="宋体" w:hint="eastAsia"/>
                <w:b/>
                <w:bCs/>
                <w:iCs/>
                <w:szCs w:val="21"/>
                <w:highlight w:val="yellow"/>
                <w:u w:val="single"/>
              </w:rPr>
              <w:t xml:space="preserve"> 2020 </w:t>
            </w:r>
            <w:r>
              <w:rPr>
                <w:rFonts w:ascii="宋体" w:hAnsi="宋体" w:cs="宋体" w:hint="eastAsia"/>
                <w:szCs w:val="21"/>
              </w:rPr>
              <w:t>年</w:t>
            </w:r>
            <w:r>
              <w:rPr>
                <w:rFonts w:ascii="宋体" w:hAnsi="宋体" w:cs="宋体" w:hint="eastAsia"/>
                <w:b/>
                <w:bCs/>
                <w:iCs/>
                <w:szCs w:val="21"/>
                <w:highlight w:val="yellow"/>
                <w:u w:val="single"/>
              </w:rPr>
              <w:t xml:space="preserve"> 10 </w:t>
            </w:r>
            <w:r>
              <w:rPr>
                <w:rFonts w:ascii="宋体" w:hAnsi="宋体" w:cs="宋体" w:hint="eastAsia"/>
                <w:szCs w:val="21"/>
              </w:rPr>
              <w:t>月</w:t>
            </w:r>
            <w:r>
              <w:rPr>
                <w:rFonts w:ascii="宋体" w:hAnsi="宋体" w:cs="宋体" w:hint="eastAsia"/>
                <w:b/>
                <w:bCs/>
                <w:iCs/>
                <w:szCs w:val="21"/>
                <w:highlight w:val="yellow"/>
                <w:u w:val="single"/>
              </w:rPr>
              <w:t xml:space="preserve"> 31</w:t>
            </w:r>
            <w:r>
              <w:rPr>
                <w:rFonts w:ascii="宋体" w:hAnsi="宋体" w:cs="宋体" w:hint="eastAsia"/>
                <w:szCs w:val="21"/>
              </w:rPr>
              <w:t>日</w:t>
            </w:r>
            <w:permEnd w:id="629149173"/>
          </w:p>
        </w:tc>
      </w:tr>
      <w:tr w:rsidR="00A92871">
        <w:trPr>
          <w:trHeight w:val="649"/>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1.3.3</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质量要求</w:t>
            </w:r>
          </w:p>
        </w:tc>
        <w:tc>
          <w:tcPr>
            <w:tcW w:w="4098" w:type="dxa"/>
            <w:vAlign w:val="center"/>
          </w:tcPr>
          <w:p w:rsidR="00A92871" w:rsidRDefault="00763CE6">
            <w:pPr>
              <w:jc w:val="left"/>
              <w:rPr>
                <w:rFonts w:ascii="宋体" w:hAnsi="宋体" w:cs="宋体"/>
                <w:szCs w:val="21"/>
              </w:rPr>
            </w:pPr>
            <w:r>
              <w:rPr>
                <w:rFonts w:ascii="宋体" w:hAnsi="宋体" w:hint="eastAsia"/>
                <w:szCs w:val="21"/>
              </w:rPr>
              <w:t>符合国家、地方、行业有关规定及总承包合同约定的标准</w:t>
            </w:r>
          </w:p>
        </w:tc>
      </w:tr>
      <w:tr w:rsidR="00A92871">
        <w:trPr>
          <w:trHeight w:val="649"/>
          <w:jc w:val="center"/>
        </w:trPr>
        <w:tc>
          <w:tcPr>
            <w:tcW w:w="1077" w:type="dxa"/>
            <w:vAlign w:val="center"/>
          </w:tcPr>
          <w:p w:rsidR="00A92871" w:rsidRDefault="00763CE6">
            <w:pPr>
              <w:pStyle w:val="TableParagraph"/>
              <w:jc w:val="center"/>
              <w:rPr>
                <w:rFonts w:ascii="Times New Roman" w:eastAsia="Times New Roman" w:hAnsi="Times New Roman"/>
                <w:sz w:val="21"/>
                <w:szCs w:val="21"/>
              </w:rPr>
            </w:pPr>
            <w:r>
              <w:rPr>
                <w:rFonts w:ascii="Times New Roman"/>
                <w:sz w:val="21"/>
              </w:rPr>
              <w:t>1.4.1</w:t>
            </w:r>
          </w:p>
        </w:tc>
        <w:tc>
          <w:tcPr>
            <w:tcW w:w="3118" w:type="dxa"/>
            <w:vAlign w:val="center"/>
          </w:tcPr>
          <w:p w:rsidR="00A92871" w:rsidRDefault="00763CE6">
            <w:pPr>
              <w:jc w:val="center"/>
              <w:rPr>
                <w:rFonts w:ascii="宋体" w:hAnsi="宋体" w:cs="宋体"/>
                <w:szCs w:val="21"/>
              </w:rPr>
            </w:pPr>
            <w:r>
              <w:rPr>
                <w:rFonts w:ascii="宋体" w:hAnsi="宋体" w:cs="宋体"/>
                <w:szCs w:val="21"/>
              </w:rPr>
              <w:t>投标人资质条件、能力和信誉</w:t>
            </w:r>
          </w:p>
        </w:tc>
        <w:tc>
          <w:tcPr>
            <w:tcW w:w="4098" w:type="dxa"/>
            <w:vAlign w:val="center"/>
          </w:tcPr>
          <w:p w:rsidR="00A92871" w:rsidRDefault="00763CE6">
            <w:pPr>
              <w:pStyle w:val="TableParagraph"/>
              <w:tabs>
                <w:tab w:val="left" w:pos="3861"/>
              </w:tabs>
              <w:spacing w:before="106"/>
              <w:ind w:leftChars="1" w:left="2" w:rightChars="95" w:right="199"/>
              <w:rPr>
                <w:rFonts w:ascii="宋体" w:hAnsi="宋体" w:cs="宋体"/>
                <w:sz w:val="21"/>
                <w:szCs w:val="21"/>
                <w:lang w:eastAsia="zh-CN"/>
              </w:rPr>
            </w:pPr>
            <w:r>
              <w:rPr>
                <w:rFonts w:ascii="宋体" w:hAnsi="宋体" w:cs="宋体"/>
                <w:sz w:val="21"/>
                <w:szCs w:val="21"/>
                <w:lang w:eastAsia="zh-CN"/>
              </w:rPr>
              <w:t>资质条件：</w:t>
            </w:r>
          </w:p>
          <w:p w:rsidR="00A92871" w:rsidRDefault="00B630AE">
            <w:pPr>
              <w:jc w:val="left"/>
              <w:rPr>
                <w:rFonts w:ascii="宋体" w:hAnsi="宋体" w:cs="宋体"/>
                <w:szCs w:val="21"/>
              </w:rPr>
            </w:pPr>
            <w:permStart w:id="2068605912" w:edGrp="everyone"/>
            <w:r>
              <w:rPr>
                <w:rFonts w:ascii="宋体" w:hAnsi="宋体" w:cs="宋体" w:hint="eastAsia"/>
                <w:szCs w:val="21"/>
              </w:rPr>
              <w:t>1、</w:t>
            </w:r>
            <w:r w:rsidR="00763CE6">
              <w:rPr>
                <w:rFonts w:ascii="宋体" w:hAnsi="宋体" w:cs="宋体" w:hint="eastAsia"/>
                <w:szCs w:val="21"/>
              </w:rPr>
              <w:t>具备有效的企业法人《营业执照》且含有劳务</w:t>
            </w:r>
            <w:r w:rsidR="00763CE6">
              <w:rPr>
                <w:rFonts w:ascii="宋体" w:hAnsi="宋体" w:cs="宋体"/>
                <w:szCs w:val="21"/>
              </w:rPr>
              <w:t>服务</w:t>
            </w:r>
            <w:r w:rsidR="00763CE6">
              <w:rPr>
                <w:rFonts w:ascii="宋体" w:hAnsi="宋体" w:cs="宋体" w:hint="eastAsia"/>
                <w:szCs w:val="21"/>
              </w:rPr>
              <w:t>经营范围</w:t>
            </w:r>
            <w:r w:rsidR="00763CE6">
              <w:rPr>
                <w:rFonts w:hint="eastAsia"/>
              </w:rPr>
              <w:t>；</w:t>
            </w:r>
          </w:p>
          <w:permEnd w:id="2068605912"/>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财务</w:t>
            </w:r>
            <w:r>
              <w:rPr>
                <w:rFonts w:ascii="宋体" w:hAnsi="宋体" w:cs="宋体"/>
                <w:kern w:val="2"/>
                <w:sz w:val="21"/>
                <w:szCs w:val="21"/>
                <w:lang w:eastAsia="zh-CN"/>
              </w:rPr>
              <w:t>要求</w:t>
            </w:r>
            <w:r>
              <w:rPr>
                <w:rFonts w:ascii="宋体" w:hAnsi="宋体" w:cs="宋体" w:hint="eastAsia"/>
                <w:kern w:val="2"/>
                <w:sz w:val="21"/>
                <w:szCs w:val="21"/>
                <w:lang w:eastAsia="zh-CN"/>
              </w:rPr>
              <w:t>：</w:t>
            </w:r>
            <w:r>
              <w:rPr>
                <w:rFonts w:ascii="MS Mincho" w:eastAsia="MS Mincho" w:hAnsi="MS Mincho" w:cs="MS Mincho" w:hint="eastAsia"/>
                <w:szCs w:val="21"/>
                <w:lang w:eastAsia="zh-CN"/>
              </w:rPr>
              <w:t>☑</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宋体" w:hAnsi="宋体" w:cs="宋体"/>
                <w:kern w:val="2"/>
                <w:sz w:val="21"/>
                <w:szCs w:val="21"/>
                <w:lang w:eastAsia="zh-CN"/>
              </w:rPr>
              <w:t>□</w:t>
            </w:r>
            <w:r>
              <w:rPr>
                <w:rFonts w:ascii="宋体" w:hAnsi="宋体" w:cs="宋体" w:hint="eastAsia"/>
                <w:kern w:val="2"/>
                <w:sz w:val="21"/>
                <w:szCs w:val="21"/>
                <w:lang w:eastAsia="zh-CN"/>
              </w:rPr>
              <w:t>要求</w:t>
            </w:r>
          </w:p>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业绩要求：</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MS Mincho" w:eastAsia="MS Mincho" w:hAnsi="MS Mincho" w:cs="MS Mincho" w:hint="eastAsia"/>
                <w:szCs w:val="21"/>
                <w:lang w:eastAsia="zh-CN"/>
              </w:rPr>
              <w:t>☑</w:t>
            </w:r>
            <w:r>
              <w:rPr>
                <w:rFonts w:ascii="宋体" w:hAnsi="宋体" w:cs="宋体" w:hint="eastAsia"/>
                <w:kern w:val="2"/>
                <w:sz w:val="21"/>
                <w:szCs w:val="21"/>
                <w:lang w:eastAsia="zh-CN"/>
              </w:rPr>
              <w:t xml:space="preserve">要求 </w:t>
            </w:r>
          </w:p>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信誉</w:t>
            </w:r>
            <w:r>
              <w:rPr>
                <w:rFonts w:ascii="宋体" w:hAnsi="宋体" w:cs="宋体"/>
                <w:kern w:val="2"/>
                <w:sz w:val="21"/>
                <w:szCs w:val="21"/>
                <w:lang w:eastAsia="zh-CN"/>
              </w:rPr>
              <w:t>要求：□不</w:t>
            </w:r>
            <w:r>
              <w:rPr>
                <w:rFonts w:ascii="宋体" w:hAnsi="宋体" w:cs="宋体" w:hint="eastAsia"/>
                <w:kern w:val="2"/>
                <w:sz w:val="21"/>
                <w:szCs w:val="21"/>
                <w:lang w:eastAsia="zh-CN"/>
              </w:rPr>
              <w:t xml:space="preserve">要求  </w:t>
            </w:r>
            <w:r>
              <w:rPr>
                <w:rFonts w:ascii="MS Mincho" w:eastAsia="MS Mincho" w:hAnsi="MS Mincho" w:cs="MS Mincho" w:hint="eastAsia"/>
                <w:szCs w:val="21"/>
                <w:lang w:eastAsia="zh-CN"/>
              </w:rPr>
              <w:t>☑</w:t>
            </w:r>
            <w:r>
              <w:rPr>
                <w:rFonts w:ascii="宋体" w:hAnsi="宋体" w:cs="宋体" w:hint="eastAsia"/>
                <w:kern w:val="2"/>
                <w:sz w:val="21"/>
                <w:szCs w:val="21"/>
                <w:lang w:eastAsia="zh-CN"/>
              </w:rPr>
              <w:t>要求</w:t>
            </w:r>
            <w:r>
              <w:rPr>
                <w:rFonts w:ascii="宋体" w:hAnsi="宋体" w:cs="宋体"/>
                <w:sz w:val="24"/>
                <w:lang w:eastAsia="zh-CN"/>
              </w:rPr>
              <w:br/>
            </w:r>
            <w:r>
              <w:rPr>
                <w:rFonts w:ascii="宋体" w:hAnsi="宋体" w:cs="宋体"/>
                <w:szCs w:val="21"/>
                <w:lang w:eastAsia="zh-CN"/>
              </w:rPr>
              <w:t>（1）企业未处于被责令停业、投标资格被取消或者财产被接管，冻结和破产状态；</w:t>
            </w:r>
            <w:r>
              <w:rPr>
                <w:rFonts w:ascii="宋体" w:hAnsi="宋体" w:cs="宋体"/>
                <w:szCs w:val="21"/>
                <w:lang w:eastAsia="zh-CN"/>
              </w:rPr>
              <w:br/>
              <w:t>（2）企业没有因骗取中标或者严重违约以及发生重大工程质量、安全生产事故等问题.被有关部门暂停投标资格并在暂停期内的；</w:t>
            </w:r>
            <w:r>
              <w:rPr>
                <w:rFonts w:ascii="宋体" w:hAnsi="宋体" w:cs="宋体"/>
                <w:szCs w:val="21"/>
                <w:lang w:eastAsia="zh-CN"/>
              </w:rPr>
              <w:br/>
              <w:t>（3）资格审查资料中的重要内容没有失实或弄虚作假；</w:t>
            </w:r>
            <w:r>
              <w:rPr>
                <w:rFonts w:ascii="宋体" w:hAnsi="宋体" w:cs="宋体"/>
                <w:szCs w:val="21"/>
                <w:lang w:eastAsia="zh-CN"/>
              </w:rPr>
              <w:br/>
              <w:t>（4）我司对本工程无围标、串标的行为</w:t>
            </w:r>
            <w:r>
              <w:rPr>
                <w:rFonts w:ascii="宋体" w:hAnsi="宋体" w:cs="宋体" w:hint="eastAsia"/>
                <w:szCs w:val="21"/>
                <w:lang w:eastAsia="zh-CN"/>
              </w:rPr>
              <w:t>。</w:t>
            </w:r>
            <w:r>
              <w:rPr>
                <w:rFonts w:ascii="宋体" w:hAnsi="宋体" w:cs="宋体"/>
                <w:szCs w:val="21"/>
                <w:lang w:eastAsia="zh-CN"/>
              </w:rPr>
              <w:t>(提供承诺书，格式见投标文件格式)</w:t>
            </w:r>
          </w:p>
          <w:p w:rsidR="00A92871" w:rsidRDefault="00763CE6">
            <w:pPr>
              <w:pStyle w:val="TableParagraph"/>
              <w:rPr>
                <w:rFonts w:ascii="宋体" w:hAnsi="宋体" w:cs="宋体"/>
                <w:kern w:val="2"/>
                <w:sz w:val="21"/>
                <w:szCs w:val="21"/>
                <w:lang w:eastAsia="zh-CN"/>
              </w:rPr>
            </w:pPr>
            <w:r>
              <w:rPr>
                <w:rFonts w:ascii="宋体" w:hAnsi="宋体" w:cs="宋体"/>
                <w:kern w:val="2"/>
                <w:sz w:val="21"/>
                <w:szCs w:val="21"/>
                <w:lang w:eastAsia="zh-CN"/>
              </w:rPr>
              <w:lastRenderedPageBreak/>
              <w:t>项目</w:t>
            </w:r>
            <w:r>
              <w:rPr>
                <w:rFonts w:ascii="宋体" w:hAnsi="宋体" w:cs="宋体" w:hint="eastAsia"/>
                <w:kern w:val="2"/>
                <w:sz w:val="21"/>
                <w:szCs w:val="21"/>
                <w:lang w:eastAsia="zh-CN"/>
              </w:rPr>
              <w:t>负责人</w:t>
            </w:r>
            <w:r>
              <w:rPr>
                <w:rFonts w:ascii="宋体" w:hAnsi="宋体" w:cs="宋体"/>
                <w:kern w:val="2"/>
                <w:sz w:val="21"/>
                <w:szCs w:val="21"/>
                <w:lang w:eastAsia="zh-CN"/>
              </w:rPr>
              <w:t>资格：</w:t>
            </w:r>
            <w:permStart w:id="1559589931" w:edGrp="everyone"/>
            <w:r>
              <w:rPr>
                <w:rFonts w:ascii="宋体" w:hAnsi="宋体" w:cs="宋体"/>
                <w:kern w:val="2"/>
                <w:sz w:val="21"/>
                <w:szCs w:val="21"/>
                <w:lang w:eastAsia="zh-CN"/>
              </w:rPr>
              <w:t>□不</w:t>
            </w:r>
            <w:r>
              <w:rPr>
                <w:rFonts w:ascii="宋体" w:hAnsi="宋体" w:cs="宋体" w:hint="eastAsia"/>
                <w:kern w:val="2"/>
                <w:sz w:val="21"/>
                <w:szCs w:val="21"/>
                <w:lang w:eastAsia="zh-CN"/>
              </w:rPr>
              <w:t>要求  ☑要求：</w:t>
            </w:r>
            <w:r>
              <w:rPr>
                <w:rFonts w:ascii="宋体" w:hAnsi="宋体" w:cs="宋体"/>
                <w:kern w:val="2"/>
                <w:sz w:val="21"/>
                <w:szCs w:val="21"/>
                <w:lang w:eastAsia="zh-CN"/>
              </w:rPr>
              <w:t>项目负责人具有</w:t>
            </w:r>
            <w:r>
              <w:rPr>
                <w:rFonts w:ascii="宋体" w:hAnsi="宋体" w:cs="宋体" w:hint="eastAsia"/>
                <w:kern w:val="2"/>
                <w:sz w:val="21"/>
                <w:szCs w:val="21"/>
                <w:lang w:eastAsia="zh-CN"/>
              </w:rPr>
              <w:t>工程类</w:t>
            </w:r>
            <w:r>
              <w:rPr>
                <w:rFonts w:ascii="宋体" w:hAnsi="宋体" w:cs="宋体"/>
                <w:kern w:val="2"/>
                <w:sz w:val="21"/>
                <w:szCs w:val="21"/>
                <w:lang w:eastAsia="zh-CN"/>
              </w:rPr>
              <w:t>中级及以上职称</w:t>
            </w:r>
            <w:r>
              <w:rPr>
                <w:rFonts w:ascii="宋体" w:hAnsi="宋体" w:cs="宋体" w:hint="eastAsia"/>
                <w:kern w:val="2"/>
                <w:sz w:val="21"/>
                <w:szCs w:val="21"/>
                <w:lang w:eastAsia="zh-CN"/>
              </w:rPr>
              <w:t>证书。</w:t>
            </w:r>
          </w:p>
          <w:permEnd w:id="1559589931"/>
          <w:p w:rsidR="00A92871" w:rsidRDefault="00763CE6">
            <w:pPr>
              <w:pStyle w:val="TableParagraph"/>
              <w:rPr>
                <w:rFonts w:ascii="宋体" w:hAnsi="宋体" w:cs="宋体"/>
                <w:sz w:val="21"/>
                <w:szCs w:val="21"/>
                <w:lang w:eastAsia="zh-CN"/>
              </w:rPr>
            </w:pPr>
            <w:r>
              <w:rPr>
                <w:rFonts w:ascii="宋体" w:hAnsi="宋体" w:cs="宋体"/>
                <w:kern w:val="2"/>
                <w:sz w:val="21"/>
                <w:szCs w:val="21"/>
                <w:lang w:eastAsia="zh-CN"/>
              </w:rPr>
              <w:t>其他要求：</w:t>
            </w:r>
            <w:r>
              <w:rPr>
                <w:rFonts w:ascii="MS Mincho" w:eastAsia="MS Mincho" w:hAnsi="MS Mincho" w:cs="MS Mincho" w:hint="eastAsia"/>
                <w:szCs w:val="21"/>
              </w:rPr>
              <w:t>☑</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宋体" w:hAnsi="宋体" w:cs="宋体"/>
                <w:kern w:val="2"/>
                <w:sz w:val="21"/>
                <w:szCs w:val="21"/>
                <w:lang w:eastAsia="zh-CN"/>
              </w:rPr>
              <w:t>□</w:t>
            </w:r>
            <w:r>
              <w:rPr>
                <w:rFonts w:ascii="宋体" w:hAnsi="宋体" w:cs="宋体" w:hint="eastAsia"/>
                <w:kern w:val="2"/>
                <w:sz w:val="21"/>
                <w:szCs w:val="21"/>
                <w:lang w:eastAsia="zh-CN"/>
              </w:rPr>
              <w:t xml:space="preserve">要求 </w:t>
            </w:r>
            <w:r>
              <w:rPr>
                <w:rFonts w:ascii="宋体" w:hAnsi="宋体" w:cs="宋体" w:hint="eastAsia"/>
                <w:sz w:val="21"/>
                <w:szCs w:val="21"/>
                <w:lang w:eastAsia="zh-CN"/>
              </w:rPr>
              <w:t xml:space="preserve">     </w:t>
            </w:r>
          </w:p>
        </w:tc>
      </w:tr>
      <w:tr w:rsidR="00A92871">
        <w:trPr>
          <w:trHeight w:val="649"/>
          <w:jc w:val="center"/>
        </w:trPr>
        <w:tc>
          <w:tcPr>
            <w:tcW w:w="1077" w:type="dxa"/>
            <w:vAlign w:val="center"/>
          </w:tcPr>
          <w:p w:rsidR="00A92871" w:rsidRDefault="00763CE6">
            <w:pPr>
              <w:pStyle w:val="TableParagraph"/>
              <w:jc w:val="center"/>
              <w:rPr>
                <w:rFonts w:ascii="宋体" w:hAnsi="宋体" w:cs="宋体"/>
                <w:kern w:val="2"/>
                <w:sz w:val="21"/>
                <w:szCs w:val="21"/>
                <w:lang w:eastAsia="zh-CN"/>
              </w:rPr>
            </w:pPr>
            <w:r>
              <w:rPr>
                <w:rFonts w:ascii="宋体" w:hAnsi="宋体" w:cs="宋体" w:hint="eastAsia"/>
                <w:kern w:val="2"/>
                <w:sz w:val="21"/>
                <w:szCs w:val="21"/>
                <w:lang w:eastAsia="zh-CN"/>
              </w:rPr>
              <w:lastRenderedPageBreak/>
              <w:t>1.4.2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是否接受</w:t>
            </w:r>
            <w:r>
              <w:rPr>
                <w:rFonts w:ascii="宋体" w:hAnsi="宋体" w:cs="宋体"/>
                <w:szCs w:val="21"/>
              </w:rPr>
              <w:t>联合体投标</w:t>
            </w:r>
          </w:p>
        </w:tc>
        <w:tc>
          <w:tcPr>
            <w:tcW w:w="4098" w:type="dxa"/>
            <w:vAlign w:val="center"/>
          </w:tcPr>
          <w:p w:rsidR="00A92871" w:rsidRDefault="00763CE6">
            <w:pPr>
              <w:autoSpaceDE w:val="0"/>
              <w:autoSpaceDN w:val="0"/>
              <w:adjustRightInd w:val="0"/>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不接受</w:t>
            </w:r>
          </w:p>
        </w:tc>
      </w:tr>
      <w:tr w:rsidR="00A92871">
        <w:trPr>
          <w:trHeight w:val="732"/>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1.9.1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踏勘现场</w:t>
            </w:r>
          </w:p>
        </w:tc>
        <w:tc>
          <w:tcPr>
            <w:tcW w:w="4098" w:type="dxa"/>
            <w:vAlign w:val="center"/>
          </w:tcPr>
          <w:p w:rsidR="00A92871" w:rsidRDefault="00763CE6" w:rsidP="00763CE6">
            <w:pPr>
              <w:kinsoku w:val="0"/>
              <w:overflowPunct w:val="0"/>
              <w:spacing w:line="440" w:lineRule="exact"/>
              <w:jc w:val="left"/>
              <w:rPr>
                <w:rFonts w:ascii="宋体" w:hAnsi="宋体"/>
                <w:szCs w:val="21"/>
              </w:rPr>
            </w:pPr>
            <w:permStart w:id="1026648669" w:edGrp="everyone"/>
            <w:r>
              <w:rPr>
                <w:rFonts w:ascii="宋体" w:hAnsi="宋体" w:hint="eastAsia"/>
                <w:szCs w:val="21"/>
              </w:rPr>
              <w:t>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szCs w:val="21"/>
              </w:rPr>
              <w:t>踏勘</w:t>
            </w:r>
            <w:r>
              <w:rPr>
                <w:rFonts w:ascii="宋体" w:hAnsi="宋体" w:hint="eastAsia"/>
                <w:szCs w:val="21"/>
              </w:rPr>
              <w:t>项目</w:t>
            </w:r>
            <w:r>
              <w:rPr>
                <w:rFonts w:ascii="宋体" w:hAnsi="宋体"/>
                <w:szCs w:val="21"/>
              </w:rPr>
              <w:t>现场</w:t>
            </w:r>
            <w:r>
              <w:rPr>
                <w:rFonts w:ascii="宋体" w:hAnsi="宋体" w:hint="eastAsia"/>
                <w:szCs w:val="21"/>
              </w:rPr>
              <w:t>，并得到项目部签字的</w:t>
            </w:r>
            <w:r>
              <w:rPr>
                <w:rFonts w:ascii="宋体" w:hAnsi="宋体"/>
                <w:szCs w:val="21"/>
              </w:rPr>
              <w:t>踏勘证明</w:t>
            </w:r>
            <w:r>
              <w:rPr>
                <w:rFonts w:ascii="宋体" w:hAnsi="宋体" w:hint="eastAsia"/>
                <w:szCs w:val="21"/>
              </w:rPr>
              <w:t>。</w:t>
            </w:r>
            <w:r>
              <w:rPr>
                <w:rFonts w:ascii="宋体" w:hAnsi="宋体"/>
                <w:szCs w:val="21"/>
              </w:rPr>
              <w:t>踏勘证明</w:t>
            </w:r>
            <w:r>
              <w:rPr>
                <w:rFonts w:ascii="宋体" w:hAnsi="宋体" w:hint="eastAsia"/>
                <w:szCs w:val="21"/>
              </w:rPr>
              <w:t>格式详见附件，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文件中。勘查现场联系人电话：李星润</w:t>
            </w:r>
            <w:r>
              <w:rPr>
                <w:rFonts w:hint="eastAsia"/>
              </w:rPr>
              <w:t>13661959486</w:t>
            </w:r>
            <w:r>
              <w:rPr>
                <w:rFonts w:ascii="宋体" w:hAnsi="宋体" w:hint="eastAsia"/>
                <w:szCs w:val="21"/>
              </w:rPr>
              <w:t xml:space="preserve"> </w:t>
            </w:r>
            <w:permEnd w:id="1026648669"/>
          </w:p>
        </w:tc>
      </w:tr>
      <w:tr w:rsidR="00A92871">
        <w:trPr>
          <w:trHeight w:val="603"/>
          <w:jc w:val="center"/>
        </w:trPr>
        <w:tc>
          <w:tcPr>
            <w:tcW w:w="1077" w:type="dxa"/>
            <w:vAlign w:val="center"/>
          </w:tcPr>
          <w:p w:rsidR="00A92871" w:rsidRDefault="00763CE6">
            <w:pPr>
              <w:jc w:val="center"/>
              <w:rPr>
                <w:rFonts w:ascii="宋体" w:hAnsi="宋体" w:cs="宋体"/>
                <w:szCs w:val="21"/>
              </w:rPr>
            </w:pPr>
            <w:r>
              <w:rPr>
                <w:rFonts w:ascii="宋体" w:hAnsi="宋体" w:cs="宋体"/>
                <w:szCs w:val="21"/>
              </w:rPr>
              <w:t>1.10.1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投标预备会</w:t>
            </w:r>
          </w:p>
        </w:tc>
        <w:tc>
          <w:tcPr>
            <w:tcW w:w="4098" w:type="dxa"/>
            <w:vAlign w:val="center"/>
          </w:tcPr>
          <w:p w:rsidR="00A92871" w:rsidRDefault="00763CE6">
            <w:pPr>
              <w:pStyle w:val="TableParagraph"/>
              <w:rPr>
                <w:rFonts w:ascii="宋体" w:hAnsi="宋体" w:cs="宋体"/>
                <w:kern w:val="2"/>
                <w:sz w:val="21"/>
                <w:szCs w:val="21"/>
                <w:lang w:eastAsia="zh-CN"/>
              </w:rPr>
            </w:pPr>
            <w:bookmarkStart w:id="18" w:name="OLE_LINK2"/>
            <w:bookmarkStart w:id="19" w:name="OLE_LINK1"/>
            <w:r>
              <w:rPr>
                <w:rFonts w:ascii="MS Mincho" w:eastAsia="MS Mincho" w:hAnsi="MS Mincho" w:cs="MS Mincho" w:hint="eastAsia"/>
                <w:szCs w:val="21"/>
                <w:lang w:eastAsia="zh-CN"/>
              </w:rPr>
              <w:t>☑</w:t>
            </w:r>
            <w:r>
              <w:rPr>
                <w:rFonts w:ascii="宋体" w:hAnsi="宋体" w:cs="宋体"/>
                <w:kern w:val="2"/>
                <w:sz w:val="21"/>
                <w:szCs w:val="21"/>
                <w:lang w:eastAsia="zh-CN"/>
              </w:rPr>
              <w:t>不召开</w:t>
            </w:r>
            <w:bookmarkEnd w:id="18"/>
            <w:bookmarkEnd w:id="19"/>
          </w:p>
        </w:tc>
      </w:tr>
      <w:tr w:rsidR="00A92871">
        <w:trPr>
          <w:trHeight w:val="603"/>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1.10.2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投标人</w:t>
            </w:r>
            <w:r>
              <w:rPr>
                <w:rFonts w:ascii="宋体" w:hAnsi="宋体" w:cs="宋体"/>
                <w:szCs w:val="21"/>
              </w:rPr>
              <w:t>提出问题</w:t>
            </w:r>
            <w:r>
              <w:rPr>
                <w:rFonts w:ascii="宋体" w:hAnsi="宋体" w:cs="宋体" w:hint="eastAsia"/>
                <w:szCs w:val="21"/>
              </w:rPr>
              <w:t>的</w:t>
            </w:r>
            <w:r>
              <w:rPr>
                <w:rFonts w:ascii="宋体" w:hAnsi="宋体" w:cs="宋体"/>
                <w:szCs w:val="21"/>
              </w:rPr>
              <w:t>截止时间</w:t>
            </w:r>
          </w:p>
        </w:tc>
        <w:tc>
          <w:tcPr>
            <w:tcW w:w="4098" w:type="dxa"/>
            <w:vAlign w:val="center"/>
          </w:tcPr>
          <w:p w:rsidR="00A92871" w:rsidRDefault="00763CE6" w:rsidP="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投标截止时间前3天以书面或电子邮件形式向招标人提出</w:t>
            </w:r>
            <w:permStart w:id="1840728765" w:edGrp="everyone"/>
            <w:r w:rsidRPr="00763CE6">
              <w:rPr>
                <w:rFonts w:ascii="宋体" w:hAnsi="宋体" w:cs="宋体"/>
                <w:kern w:val="2"/>
                <w:sz w:val="21"/>
                <w:szCs w:val="21"/>
                <w:lang w:eastAsia="zh-CN"/>
              </w:rPr>
              <w:t>zc@daqianjg.com </w:t>
            </w:r>
            <w:permEnd w:id="1840728765"/>
          </w:p>
        </w:tc>
      </w:tr>
      <w:tr w:rsidR="00A92871">
        <w:trPr>
          <w:trHeight w:val="603"/>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1.10.3</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招标人</w:t>
            </w:r>
            <w:r>
              <w:rPr>
                <w:rFonts w:ascii="宋体" w:hAnsi="宋体" w:cs="宋体"/>
                <w:szCs w:val="21"/>
              </w:rPr>
              <w:t>书面澄清的时间</w:t>
            </w:r>
          </w:p>
        </w:tc>
        <w:tc>
          <w:tcPr>
            <w:tcW w:w="4098" w:type="dxa"/>
            <w:vAlign w:val="center"/>
          </w:tcPr>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投标截止时间前2天以书面或电子邮件形式发</w:t>
            </w:r>
            <w:r>
              <w:rPr>
                <w:rFonts w:ascii="宋体" w:hAnsi="宋体" w:cs="宋体" w:hint="eastAsia"/>
                <w:szCs w:val="21"/>
                <w:lang w:eastAsia="zh-CN"/>
              </w:rPr>
              <w:t>出</w:t>
            </w:r>
          </w:p>
        </w:tc>
      </w:tr>
      <w:tr w:rsidR="00A92871">
        <w:trPr>
          <w:trHeight w:val="48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w:t>
            </w:r>
            <w:r>
              <w:rPr>
                <w:rFonts w:ascii="宋体" w:hAnsi="宋体" w:cs="宋体"/>
                <w:szCs w:val="21"/>
              </w:rPr>
              <w:t>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 xml:space="preserve">分包 </w:t>
            </w:r>
          </w:p>
        </w:tc>
        <w:tc>
          <w:tcPr>
            <w:tcW w:w="4098" w:type="dxa"/>
            <w:vAlign w:val="center"/>
          </w:tcPr>
          <w:p w:rsidR="00A92871" w:rsidRDefault="00763CE6">
            <w:pPr>
              <w:pStyle w:val="TableParagraph"/>
              <w:spacing w:before="21"/>
              <w:rPr>
                <w:rFonts w:ascii="宋体" w:hAnsi="宋体" w:cs="宋体"/>
                <w:sz w:val="21"/>
                <w:szCs w:val="21"/>
                <w:lang w:eastAsia="zh-CN"/>
              </w:rPr>
            </w:pPr>
            <w:r>
              <w:rPr>
                <w:rFonts w:ascii="宋体" w:hAnsi="宋体" w:cs="宋体"/>
                <w:sz w:val="21"/>
                <w:szCs w:val="21"/>
                <w:lang w:eastAsia="zh-CN"/>
              </w:rPr>
              <w:t>不允许</w:t>
            </w:r>
            <w:r>
              <w:rPr>
                <w:rFonts w:ascii="宋体" w:hAnsi="宋体" w:cs="宋体" w:hint="eastAsia"/>
                <w:sz w:val="21"/>
                <w:szCs w:val="21"/>
                <w:lang w:eastAsia="zh-CN"/>
              </w:rPr>
              <w:t>再分包</w:t>
            </w:r>
          </w:p>
        </w:tc>
      </w:tr>
      <w:tr w:rsidR="00A92871">
        <w:trPr>
          <w:trHeight w:val="48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1.1</w:t>
            </w:r>
            <w:r>
              <w:rPr>
                <w:rFonts w:ascii="宋体" w:hAnsi="宋体" w:cs="宋体"/>
                <w:szCs w:val="21"/>
              </w:rPr>
              <w:t>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偏离</w:t>
            </w:r>
          </w:p>
        </w:tc>
        <w:tc>
          <w:tcPr>
            <w:tcW w:w="4098" w:type="dxa"/>
            <w:vAlign w:val="center"/>
          </w:tcPr>
          <w:p w:rsidR="00A92871" w:rsidRDefault="00763CE6">
            <w:pPr>
              <w:pStyle w:val="TableParagraph"/>
              <w:rPr>
                <w:rFonts w:ascii="宋体" w:hAnsi="宋体" w:cs="宋体"/>
                <w:kern w:val="2"/>
                <w:sz w:val="21"/>
                <w:szCs w:val="21"/>
                <w:lang w:eastAsia="zh-CN"/>
              </w:rPr>
            </w:pPr>
            <w:r>
              <w:rPr>
                <w:rFonts w:ascii="MS Mincho" w:eastAsia="MS Mincho" w:hAnsi="MS Mincho" w:cs="MS Mincho" w:hint="eastAsia"/>
                <w:szCs w:val="21"/>
              </w:rPr>
              <w:t>☑</w:t>
            </w:r>
            <w:r>
              <w:rPr>
                <w:rFonts w:ascii="宋体" w:hAnsi="宋体" w:cs="宋体"/>
                <w:kern w:val="2"/>
                <w:sz w:val="21"/>
                <w:szCs w:val="21"/>
                <w:lang w:eastAsia="zh-CN"/>
              </w:rPr>
              <w:t>不允许</w:t>
            </w:r>
          </w:p>
          <w:p w:rsidR="00A92871" w:rsidRDefault="00763CE6">
            <w:pPr>
              <w:pStyle w:val="TableParagraph"/>
              <w:rPr>
                <w:rFonts w:ascii="Times New Roman" w:eastAsia="Times New Roman" w:hAnsi="Times New Roman"/>
                <w:sz w:val="32"/>
                <w:szCs w:val="32"/>
                <w:lang w:eastAsia="zh-CN"/>
              </w:rPr>
            </w:pPr>
            <w:r>
              <w:rPr>
                <w:rFonts w:ascii="宋体" w:hAnsi="宋体" w:cs="宋体"/>
                <w:kern w:val="2"/>
                <w:sz w:val="21"/>
                <w:szCs w:val="21"/>
                <w:lang w:eastAsia="zh-CN"/>
              </w:rPr>
              <w:t>□允许</w:t>
            </w:r>
          </w:p>
        </w:tc>
      </w:tr>
      <w:tr w:rsidR="00A92871">
        <w:trPr>
          <w:trHeight w:val="48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2.1</w:t>
            </w:r>
          </w:p>
        </w:tc>
        <w:tc>
          <w:tcPr>
            <w:tcW w:w="3118" w:type="dxa"/>
            <w:vAlign w:val="center"/>
          </w:tcPr>
          <w:p w:rsidR="00A92871" w:rsidRDefault="00763CE6">
            <w:pPr>
              <w:jc w:val="center"/>
              <w:rPr>
                <w:rFonts w:ascii="宋体" w:hAnsi="宋体" w:cs="宋体"/>
                <w:szCs w:val="21"/>
              </w:rPr>
            </w:pPr>
            <w:r>
              <w:rPr>
                <w:rFonts w:ascii="宋体" w:hAnsi="宋体" w:cs="宋体"/>
                <w:szCs w:val="21"/>
              </w:rPr>
              <w:t>构成招标文件的</w:t>
            </w:r>
            <w:r>
              <w:rPr>
                <w:rFonts w:ascii="宋体" w:hAnsi="宋体" w:cs="宋体" w:hint="eastAsia"/>
                <w:szCs w:val="21"/>
              </w:rPr>
              <w:t>材料</w:t>
            </w:r>
          </w:p>
        </w:tc>
        <w:tc>
          <w:tcPr>
            <w:tcW w:w="4098" w:type="dxa"/>
            <w:vAlign w:val="center"/>
          </w:tcPr>
          <w:p w:rsidR="00A92871" w:rsidRDefault="00763CE6">
            <w:pPr>
              <w:autoSpaceDE w:val="0"/>
              <w:autoSpaceDN w:val="0"/>
              <w:adjustRightInd w:val="0"/>
              <w:jc w:val="left"/>
              <w:rPr>
                <w:rFonts w:ascii="宋体" w:cs="宋体"/>
                <w:kern w:val="0"/>
                <w:szCs w:val="21"/>
              </w:rPr>
            </w:pPr>
            <w:permStart w:id="558391162" w:edGrp="everyone"/>
            <w:r>
              <w:rPr>
                <w:rFonts w:ascii="宋体" w:cs="宋体" w:hint="eastAsia"/>
                <w:kern w:val="0"/>
                <w:szCs w:val="21"/>
              </w:rPr>
              <w:t>1.招标文件的文字部分；</w:t>
            </w:r>
          </w:p>
          <w:p w:rsidR="00A92871" w:rsidRDefault="00763CE6">
            <w:pPr>
              <w:autoSpaceDE w:val="0"/>
              <w:autoSpaceDN w:val="0"/>
              <w:adjustRightInd w:val="0"/>
              <w:jc w:val="left"/>
              <w:rPr>
                <w:rFonts w:ascii="宋体" w:cs="宋体"/>
                <w:kern w:val="0"/>
                <w:szCs w:val="21"/>
              </w:rPr>
            </w:pPr>
            <w:r>
              <w:rPr>
                <w:rFonts w:ascii="宋体" w:cs="宋体" w:hint="eastAsia"/>
                <w:kern w:val="0"/>
                <w:szCs w:val="21"/>
              </w:rPr>
              <w:t>2.工程量清单；</w:t>
            </w:r>
          </w:p>
          <w:p w:rsidR="00A92871" w:rsidRDefault="00763CE6">
            <w:pPr>
              <w:autoSpaceDE w:val="0"/>
              <w:autoSpaceDN w:val="0"/>
              <w:adjustRightInd w:val="0"/>
              <w:jc w:val="left"/>
              <w:rPr>
                <w:rFonts w:ascii="宋体" w:cs="宋体"/>
                <w:kern w:val="0"/>
                <w:szCs w:val="21"/>
              </w:rPr>
            </w:pPr>
            <w:r>
              <w:rPr>
                <w:rFonts w:ascii="宋体" w:cs="宋体" w:hint="eastAsia"/>
                <w:kern w:val="0"/>
                <w:szCs w:val="21"/>
              </w:rPr>
              <w:t>3.合同条款及附件；</w:t>
            </w:r>
          </w:p>
          <w:p w:rsidR="00763CE6" w:rsidRDefault="00763CE6">
            <w:pPr>
              <w:autoSpaceDE w:val="0"/>
              <w:autoSpaceDN w:val="0"/>
              <w:adjustRightInd w:val="0"/>
              <w:jc w:val="left"/>
              <w:rPr>
                <w:rFonts w:ascii="宋体" w:cs="宋体"/>
                <w:kern w:val="0"/>
                <w:szCs w:val="21"/>
              </w:rPr>
            </w:pPr>
            <w:r>
              <w:rPr>
                <w:rFonts w:ascii="宋体" w:cs="宋体"/>
                <w:kern w:val="0"/>
                <w:szCs w:val="21"/>
              </w:rPr>
              <w:t>4.</w:t>
            </w:r>
            <w:r>
              <w:rPr>
                <w:rFonts w:ascii="宋体" w:cs="宋体" w:hint="eastAsia"/>
                <w:kern w:val="0"/>
                <w:szCs w:val="21"/>
              </w:rPr>
              <w:t>图纸；</w:t>
            </w:r>
          </w:p>
          <w:p w:rsidR="00A92871" w:rsidRDefault="00763CE6">
            <w:pPr>
              <w:autoSpaceDE w:val="0"/>
              <w:autoSpaceDN w:val="0"/>
              <w:adjustRightInd w:val="0"/>
              <w:jc w:val="left"/>
              <w:rPr>
                <w:rFonts w:ascii="宋体" w:cs="宋体"/>
                <w:kern w:val="0"/>
                <w:szCs w:val="21"/>
              </w:rPr>
            </w:pPr>
            <w:r>
              <w:rPr>
                <w:rFonts w:ascii="宋体" w:cs="宋体" w:hint="eastAsia"/>
                <w:kern w:val="0"/>
                <w:szCs w:val="21"/>
              </w:rPr>
              <w:t>5.招标文件答疑（如有）。</w:t>
            </w:r>
            <w:permEnd w:id="558391162"/>
          </w:p>
        </w:tc>
      </w:tr>
      <w:tr w:rsidR="00A92871">
        <w:trPr>
          <w:trHeight w:val="420"/>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3.1.1</w:t>
            </w:r>
          </w:p>
        </w:tc>
        <w:tc>
          <w:tcPr>
            <w:tcW w:w="3118" w:type="dxa"/>
            <w:vAlign w:val="center"/>
          </w:tcPr>
          <w:p w:rsidR="00A92871" w:rsidRDefault="00763CE6">
            <w:pPr>
              <w:jc w:val="center"/>
              <w:rPr>
                <w:rFonts w:ascii="宋体" w:hAnsi="宋体" w:cs="宋体"/>
                <w:szCs w:val="21"/>
              </w:rPr>
            </w:pPr>
            <w:r>
              <w:rPr>
                <w:rFonts w:ascii="宋体" w:hAnsi="宋体" w:cs="宋体"/>
                <w:szCs w:val="21"/>
              </w:rPr>
              <w:t>构成</w:t>
            </w:r>
            <w:r>
              <w:rPr>
                <w:rFonts w:ascii="宋体" w:hAnsi="宋体" w:cs="宋体" w:hint="eastAsia"/>
                <w:szCs w:val="21"/>
              </w:rPr>
              <w:t>投标</w:t>
            </w:r>
            <w:r>
              <w:rPr>
                <w:rFonts w:ascii="宋体" w:hAnsi="宋体" w:cs="宋体"/>
                <w:szCs w:val="21"/>
              </w:rPr>
              <w:t>文件的其他材料</w:t>
            </w:r>
          </w:p>
        </w:tc>
        <w:tc>
          <w:tcPr>
            <w:tcW w:w="4098" w:type="dxa"/>
            <w:vAlign w:val="center"/>
          </w:tcPr>
          <w:p w:rsidR="00A92871" w:rsidRDefault="00763CE6">
            <w:pPr>
              <w:rPr>
                <w:rFonts w:ascii="宋体" w:hAnsi="宋体" w:cs="宋体"/>
                <w:szCs w:val="21"/>
              </w:rPr>
            </w:pPr>
            <w:permStart w:id="299333199" w:edGrp="everyone"/>
            <w:r>
              <w:rPr>
                <w:rFonts w:ascii="宋体" w:hAnsi="宋体" w:cs="宋体" w:hint="eastAsia"/>
                <w:bCs/>
                <w:iCs/>
                <w:szCs w:val="21"/>
              </w:rPr>
              <w:t>招标文件要求的或投标人认为需要提供的</w:t>
            </w:r>
            <w:permEnd w:id="299333199"/>
          </w:p>
        </w:tc>
      </w:tr>
      <w:tr w:rsidR="00A92871">
        <w:trPr>
          <w:trHeight w:val="469"/>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3.2.1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投标报价</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采用工程量清单报价法</w:t>
            </w:r>
          </w:p>
        </w:tc>
      </w:tr>
      <w:tr w:rsidR="00A92871">
        <w:trPr>
          <w:trHeight w:val="450"/>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3.3.1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投标有效期</w:t>
            </w:r>
          </w:p>
        </w:tc>
        <w:tc>
          <w:tcPr>
            <w:tcW w:w="4098" w:type="dxa"/>
            <w:vAlign w:val="center"/>
          </w:tcPr>
          <w:p w:rsidR="00A92871" w:rsidRDefault="00763CE6">
            <w:pPr>
              <w:pStyle w:val="TableParagraph"/>
              <w:spacing w:before="21"/>
              <w:rPr>
                <w:rFonts w:ascii="宋体" w:hAnsi="宋体" w:cs="宋体"/>
                <w:szCs w:val="21"/>
                <w:lang w:eastAsia="zh-CN"/>
              </w:rPr>
            </w:pPr>
            <w:r>
              <w:rPr>
                <w:rFonts w:ascii="宋体" w:hAnsi="宋体" w:cs="宋体" w:hint="eastAsia"/>
                <w:bCs/>
                <w:iCs/>
                <w:szCs w:val="21"/>
                <w:lang w:eastAsia="zh-CN"/>
              </w:rPr>
              <w:t>90日历天(从投标截止之日算起)</w:t>
            </w:r>
          </w:p>
        </w:tc>
      </w:tr>
      <w:tr w:rsidR="00A92871">
        <w:trPr>
          <w:trHeight w:val="43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3.4.1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投标保证金</w:t>
            </w:r>
          </w:p>
        </w:tc>
        <w:tc>
          <w:tcPr>
            <w:tcW w:w="4098" w:type="dxa"/>
            <w:vAlign w:val="center"/>
          </w:tcPr>
          <w:p w:rsidR="00A92871" w:rsidRDefault="00763CE6">
            <w:pPr>
              <w:rPr>
                <w:rFonts w:ascii="宋体" w:hAnsi="宋体"/>
                <w:szCs w:val="21"/>
              </w:rPr>
            </w:pPr>
            <w:r>
              <w:rPr>
                <w:rFonts w:ascii="宋体" w:hAnsi="宋体" w:hint="eastAsia"/>
                <w:szCs w:val="21"/>
              </w:rPr>
              <w:t>投标保证金的金额:</w:t>
            </w:r>
            <w:permStart w:id="908208164" w:edGrp="everyone"/>
            <w:r>
              <w:rPr>
                <w:rFonts w:ascii="宋体" w:hAnsi="宋体"/>
                <w:szCs w:val="21"/>
              </w:rPr>
              <w:t xml:space="preserve"> </w:t>
            </w:r>
            <w:r>
              <w:rPr>
                <w:rFonts w:ascii="宋体" w:hAnsi="宋体" w:hint="eastAsia"/>
                <w:szCs w:val="21"/>
              </w:rPr>
              <w:t>贰万元</w:t>
            </w:r>
            <w:r>
              <w:rPr>
                <w:rFonts w:ascii="宋体" w:hAnsi="宋体" w:cs="宋体"/>
                <w:szCs w:val="21"/>
              </w:rPr>
              <w:t xml:space="preserve"> </w:t>
            </w:r>
            <w:permEnd w:id="908208164"/>
            <w:r>
              <w:rPr>
                <w:rFonts w:ascii="宋体" w:hAnsi="宋体"/>
                <w:szCs w:val="21"/>
              </w:rPr>
              <w:t xml:space="preserve"> </w:t>
            </w:r>
          </w:p>
          <w:p w:rsidR="00A92871" w:rsidRDefault="00763CE6">
            <w:pPr>
              <w:ind w:firstLineChars="50" w:firstLine="105"/>
              <w:rPr>
                <w:rFonts w:ascii="宋体" w:hAnsi="宋体"/>
                <w:szCs w:val="21"/>
              </w:rPr>
            </w:pPr>
            <w:r>
              <w:rPr>
                <w:rFonts w:ascii="宋体" w:hAnsi="宋体" w:hint="eastAsia"/>
                <w:szCs w:val="21"/>
              </w:rPr>
              <w:t>可采用电汇、本票、银行汇票形式（须在投标截止时间前从</w:t>
            </w:r>
            <w:r>
              <w:rPr>
                <w:rFonts w:ascii="宋体" w:hAnsi="宋体"/>
                <w:szCs w:val="21"/>
              </w:rPr>
              <w:t>投标人基本账户</w:t>
            </w:r>
            <w:r>
              <w:rPr>
                <w:rFonts w:ascii="宋体" w:hAnsi="宋体" w:hint="eastAsia"/>
                <w:szCs w:val="21"/>
              </w:rPr>
              <w:t>汇入招标人指定账户，开标时提供相应电汇凭证或回单等汇款凭证）</w:t>
            </w:r>
          </w:p>
          <w:p w:rsidR="00A92871" w:rsidRDefault="00763CE6">
            <w:pPr>
              <w:rPr>
                <w:rFonts w:ascii="宋体" w:hAnsi="宋体"/>
                <w:szCs w:val="21"/>
              </w:rPr>
            </w:pPr>
            <w:r>
              <w:rPr>
                <w:rFonts w:ascii="宋体" w:hAnsi="宋体" w:hint="eastAsia"/>
                <w:szCs w:val="21"/>
              </w:rPr>
              <w:t>投标保证金提交账号：</w:t>
            </w:r>
          </w:p>
          <w:p w:rsidR="00A92871" w:rsidRDefault="00763CE6">
            <w:pPr>
              <w:rPr>
                <w:rFonts w:ascii="宋体" w:hAnsi="宋体"/>
                <w:szCs w:val="21"/>
              </w:rPr>
            </w:pPr>
            <w:r>
              <w:rPr>
                <w:rFonts w:ascii="宋体" w:hAnsi="宋体" w:hint="eastAsia"/>
                <w:szCs w:val="21"/>
              </w:rPr>
              <w:t>户名：大千生态环境集团股份有限公司</w:t>
            </w:r>
          </w:p>
          <w:p w:rsidR="00A92871" w:rsidRDefault="00763CE6">
            <w:pPr>
              <w:jc w:val="left"/>
              <w:rPr>
                <w:rFonts w:ascii="宋体" w:hAnsi="宋体" w:cs="宋体"/>
                <w:szCs w:val="21"/>
              </w:rPr>
            </w:pPr>
            <w:r>
              <w:rPr>
                <w:rFonts w:ascii="宋体" w:hAnsi="宋体" w:hint="eastAsia"/>
                <w:szCs w:val="21"/>
              </w:rPr>
              <w:t>帐号：320006647018170053589</w:t>
            </w:r>
          </w:p>
          <w:p w:rsidR="00A92871" w:rsidRDefault="00763CE6">
            <w:pPr>
              <w:rPr>
                <w:rFonts w:ascii="宋体" w:hAnsi="宋体"/>
                <w:szCs w:val="21"/>
              </w:rPr>
            </w:pPr>
            <w:r>
              <w:rPr>
                <w:rFonts w:ascii="宋体" w:hAnsi="宋体" w:hint="eastAsia"/>
                <w:szCs w:val="21"/>
              </w:rPr>
              <w:t>开户行：交通银行股份有限公司南京城中支行</w:t>
            </w:r>
          </w:p>
          <w:p w:rsidR="00A92871" w:rsidRDefault="00763CE6">
            <w:pPr>
              <w:jc w:val="left"/>
              <w:rPr>
                <w:rFonts w:ascii="宋体" w:hAnsi="宋体" w:cs="宋体"/>
                <w:szCs w:val="21"/>
              </w:rPr>
            </w:pPr>
            <w:r>
              <w:rPr>
                <w:rFonts w:ascii="宋体" w:hAnsi="宋体" w:cs="宋体" w:hint="eastAsia"/>
                <w:szCs w:val="21"/>
              </w:rPr>
              <w:lastRenderedPageBreak/>
              <w:t>不交或逾期缴纳投标保证金视为弃标，</w:t>
            </w:r>
          </w:p>
          <w:p w:rsidR="00A92871" w:rsidRDefault="00763CE6">
            <w:pPr>
              <w:pStyle w:val="TableParagraph"/>
              <w:spacing w:before="21"/>
              <w:rPr>
                <w:rFonts w:ascii="宋体" w:hAnsi="宋体" w:cs="宋体"/>
                <w:szCs w:val="21"/>
                <w:lang w:eastAsia="zh-CN"/>
              </w:rPr>
            </w:pPr>
            <w:r>
              <w:rPr>
                <w:rFonts w:ascii="宋体" w:hAnsi="宋体" w:cs="宋体" w:hint="eastAsia"/>
                <w:szCs w:val="21"/>
                <w:lang w:eastAsia="zh-CN"/>
              </w:rPr>
              <w:t>投标保证金有效期为90日历天（从投标截止日起计算）。</w:t>
            </w:r>
          </w:p>
          <w:p w:rsidR="00A92871" w:rsidRDefault="00763CE6">
            <w:pPr>
              <w:pStyle w:val="TableParagraph"/>
              <w:spacing w:before="21"/>
              <w:rPr>
                <w:rFonts w:ascii="宋体" w:hAnsi="宋体" w:cs="宋体"/>
                <w:szCs w:val="21"/>
                <w:lang w:eastAsia="zh-CN"/>
              </w:rPr>
            </w:pPr>
            <w:permStart w:id="1300365707" w:edGrp="everyone"/>
            <w:r>
              <w:rPr>
                <w:rFonts w:ascii="宋体" w:hAnsi="宋体" w:cs="宋体" w:hint="eastAsia"/>
                <w:szCs w:val="21"/>
                <w:lang w:eastAsia="zh-CN"/>
              </w:rPr>
              <w:t>缴纳投标保证金</w:t>
            </w:r>
            <w:r>
              <w:rPr>
                <w:rFonts w:ascii="宋体" w:hAnsi="宋体" w:cs="宋体"/>
                <w:szCs w:val="21"/>
                <w:lang w:eastAsia="zh-CN"/>
              </w:rPr>
              <w:t>时需在交易</w:t>
            </w:r>
            <w:r>
              <w:rPr>
                <w:rFonts w:ascii="宋体" w:hAnsi="宋体" w:cs="宋体" w:hint="eastAsia"/>
                <w:szCs w:val="21"/>
                <w:lang w:eastAsia="zh-CN"/>
              </w:rPr>
              <w:t>附言</w:t>
            </w:r>
            <w:r>
              <w:rPr>
                <w:rFonts w:ascii="宋体" w:hAnsi="宋体" w:cs="宋体"/>
                <w:szCs w:val="21"/>
                <w:lang w:eastAsia="zh-CN"/>
              </w:rPr>
              <w:t>中注明</w:t>
            </w:r>
            <w:r>
              <w:rPr>
                <w:rFonts w:ascii="宋体" w:hAnsi="宋体" w:cs="宋体" w:hint="eastAsia"/>
                <w:szCs w:val="21"/>
                <w:lang w:eastAsia="zh-CN"/>
              </w:rPr>
              <w:t>本项目名称</w:t>
            </w:r>
            <w:permEnd w:id="1300365707"/>
          </w:p>
        </w:tc>
      </w:tr>
      <w:tr w:rsidR="00A92871">
        <w:trPr>
          <w:trHeight w:val="43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lastRenderedPageBreak/>
              <w:t>3.4.3</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投标保证金退还</w:t>
            </w:r>
          </w:p>
        </w:tc>
        <w:tc>
          <w:tcPr>
            <w:tcW w:w="4098" w:type="dxa"/>
            <w:vAlign w:val="center"/>
          </w:tcPr>
          <w:p w:rsidR="00A92871" w:rsidRDefault="00763CE6">
            <w:pPr>
              <w:rPr>
                <w:rFonts w:ascii="宋体" w:hAnsi="宋体"/>
                <w:szCs w:val="21"/>
              </w:rPr>
            </w:pPr>
            <w:r>
              <w:rPr>
                <w:rFonts w:ascii="宋体" w:hAnsi="宋体" w:hint="eastAsia"/>
                <w:szCs w:val="21"/>
              </w:rPr>
              <w:t>中标人以外的投标人投标保证金将在中标单位确定后</w:t>
            </w:r>
            <w:r>
              <w:rPr>
                <w:rFonts w:ascii="宋体" w:hAnsi="宋体"/>
                <w:szCs w:val="21"/>
              </w:rPr>
              <w:t>5</w:t>
            </w:r>
            <w:r>
              <w:rPr>
                <w:rFonts w:ascii="宋体" w:hAnsi="宋体" w:hint="eastAsia"/>
                <w:szCs w:val="21"/>
              </w:rPr>
              <w:t>个工作日内予以退还。</w:t>
            </w:r>
          </w:p>
          <w:p w:rsidR="00A92871" w:rsidRDefault="00763CE6">
            <w:pPr>
              <w:rPr>
                <w:rFonts w:ascii="宋体" w:hAnsi="宋体"/>
                <w:szCs w:val="21"/>
              </w:rPr>
            </w:pPr>
            <w:r>
              <w:rPr>
                <w:rFonts w:ascii="宋体" w:hAnsi="宋体" w:hint="eastAsia"/>
                <w:szCs w:val="21"/>
              </w:rPr>
              <w:t>中标人的投标保证金在招标人与中标人签订合同后</w:t>
            </w:r>
            <w:r>
              <w:rPr>
                <w:rFonts w:ascii="宋体" w:hAnsi="宋体"/>
                <w:szCs w:val="21"/>
              </w:rPr>
              <w:t>5</w:t>
            </w:r>
            <w:r>
              <w:rPr>
                <w:rFonts w:ascii="宋体" w:hAnsi="宋体" w:hint="eastAsia"/>
                <w:szCs w:val="21"/>
              </w:rPr>
              <w:t>个工作日内予以退还（不计利息）。</w:t>
            </w:r>
          </w:p>
        </w:tc>
      </w:tr>
      <w:tr w:rsidR="00A92871">
        <w:trPr>
          <w:trHeight w:val="43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3.5.2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近年财务状况的要求</w:t>
            </w:r>
          </w:p>
        </w:tc>
        <w:tc>
          <w:tcPr>
            <w:tcW w:w="4098" w:type="dxa"/>
            <w:vAlign w:val="center"/>
          </w:tcPr>
          <w:p w:rsidR="00A92871" w:rsidRDefault="00763CE6">
            <w:pPr>
              <w:jc w:val="left"/>
              <w:rPr>
                <w:rFonts w:ascii="宋体" w:hAnsi="宋体"/>
                <w:szCs w:val="21"/>
              </w:rPr>
            </w:pPr>
            <w:permStart w:id="1634876291" w:edGrp="everyone"/>
            <w:r>
              <w:rPr>
                <w:rFonts w:ascii="宋体" w:hAnsi="宋体" w:hint="eastAsia"/>
                <w:szCs w:val="21"/>
              </w:rPr>
              <w:t>无要求</w:t>
            </w:r>
            <w:permEnd w:id="1634876291"/>
          </w:p>
        </w:tc>
      </w:tr>
      <w:tr w:rsidR="00A92871">
        <w:trPr>
          <w:trHeight w:val="43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3.5.3</w:t>
            </w:r>
          </w:p>
        </w:tc>
        <w:tc>
          <w:tcPr>
            <w:tcW w:w="3118" w:type="dxa"/>
            <w:vAlign w:val="center"/>
          </w:tcPr>
          <w:p w:rsidR="00A92871" w:rsidRDefault="00763CE6">
            <w:pPr>
              <w:jc w:val="center"/>
              <w:rPr>
                <w:rFonts w:ascii="宋体" w:hAnsi="宋体" w:cs="宋体"/>
                <w:szCs w:val="21"/>
              </w:rPr>
            </w:pPr>
            <w:r>
              <w:rPr>
                <w:rFonts w:ascii="宋体" w:hAnsi="宋体" w:cs="宋体"/>
                <w:szCs w:val="21"/>
              </w:rPr>
              <w:t>近年完成的类似项目的要求</w:t>
            </w:r>
          </w:p>
        </w:tc>
        <w:tc>
          <w:tcPr>
            <w:tcW w:w="4098" w:type="dxa"/>
            <w:vAlign w:val="center"/>
          </w:tcPr>
          <w:p w:rsidR="00A92871" w:rsidRDefault="00763CE6">
            <w:pPr>
              <w:jc w:val="left"/>
              <w:rPr>
                <w:rFonts w:ascii="宋体" w:hAnsi="宋体" w:cs="宋体"/>
                <w:kern w:val="0"/>
                <w:sz w:val="22"/>
                <w:szCs w:val="21"/>
              </w:rPr>
            </w:pPr>
            <w:permStart w:id="1667770759" w:edGrp="everyone"/>
            <w:r>
              <w:rPr>
                <w:rFonts w:ascii="宋体" w:hAnsi="宋体" w:cs="宋体" w:hint="eastAsia"/>
                <w:szCs w:val="21"/>
              </w:rPr>
              <w:t>投标人近三年承担过同类项目合同额在</w:t>
            </w:r>
            <w:r>
              <w:rPr>
                <w:rFonts w:ascii="宋体" w:hAnsi="宋体" w:hint="eastAsia"/>
                <w:szCs w:val="21"/>
              </w:rPr>
              <w:t>80万元（含）</w:t>
            </w:r>
            <w:r>
              <w:rPr>
                <w:rFonts w:ascii="宋体" w:hAnsi="宋体"/>
                <w:szCs w:val="21"/>
              </w:rPr>
              <w:t>以上</w:t>
            </w:r>
            <w:r>
              <w:rPr>
                <w:rFonts w:ascii="宋体" w:hAnsi="宋体" w:cs="宋体" w:hint="eastAsia"/>
                <w:szCs w:val="21"/>
              </w:rPr>
              <w:t>的类似业绩，提供合同，以合同签订时间为准。（近三年是指从投标截止时间往前追溯三年）</w:t>
            </w:r>
            <w:permEnd w:id="1667770759"/>
          </w:p>
        </w:tc>
      </w:tr>
      <w:tr w:rsidR="00A92871">
        <w:trPr>
          <w:trHeight w:val="43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3.5.4</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近年发生的诉讼及仲裁情况的要求</w:t>
            </w:r>
          </w:p>
        </w:tc>
        <w:tc>
          <w:tcPr>
            <w:tcW w:w="4098" w:type="dxa"/>
            <w:vAlign w:val="center"/>
          </w:tcPr>
          <w:p w:rsidR="00A92871" w:rsidRDefault="00763CE6">
            <w:pPr>
              <w:jc w:val="left"/>
              <w:rPr>
                <w:rFonts w:ascii="宋体" w:hAnsi="宋体"/>
                <w:szCs w:val="21"/>
              </w:rPr>
            </w:pPr>
            <w:r>
              <w:rPr>
                <w:rFonts w:ascii="宋体" w:hAnsi="宋体" w:cs="宋体" w:hint="eastAsia"/>
                <w:szCs w:val="21"/>
              </w:rPr>
              <w:t>投标截止时间往前追溯三年</w:t>
            </w:r>
          </w:p>
        </w:tc>
      </w:tr>
      <w:tr w:rsidR="00A92871">
        <w:trPr>
          <w:trHeight w:val="43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3.6</w:t>
            </w:r>
          </w:p>
        </w:tc>
        <w:tc>
          <w:tcPr>
            <w:tcW w:w="3118" w:type="dxa"/>
            <w:vAlign w:val="center"/>
          </w:tcPr>
          <w:p w:rsidR="00A92871" w:rsidRDefault="00763CE6">
            <w:pPr>
              <w:jc w:val="center"/>
              <w:rPr>
                <w:rFonts w:ascii="宋体" w:hAnsi="宋体" w:cs="宋体"/>
                <w:szCs w:val="21"/>
              </w:rPr>
            </w:pPr>
            <w:r>
              <w:rPr>
                <w:rFonts w:ascii="宋体" w:hAnsi="宋体" w:cs="宋体"/>
                <w:szCs w:val="21"/>
              </w:rPr>
              <w:t>是否允许递交备选投标方案</w:t>
            </w:r>
          </w:p>
        </w:tc>
        <w:tc>
          <w:tcPr>
            <w:tcW w:w="4098" w:type="dxa"/>
            <w:vAlign w:val="center"/>
          </w:tcPr>
          <w:p w:rsidR="00A92871" w:rsidRDefault="00763CE6">
            <w:pPr>
              <w:rPr>
                <w:rFonts w:ascii="宋体" w:hAnsi="宋体" w:cs="宋体"/>
                <w:b/>
                <w:bCs/>
                <w:iCs/>
                <w:szCs w:val="21"/>
                <w:highlight w:val="yellow"/>
              </w:rPr>
            </w:pPr>
            <w:r>
              <w:rPr>
                <w:rFonts w:ascii="宋体" w:hAnsi="宋体" w:cs="宋体" w:hint="eastAsia"/>
                <w:szCs w:val="21"/>
              </w:rPr>
              <w:t>不允许</w:t>
            </w:r>
          </w:p>
        </w:tc>
      </w:tr>
      <w:tr w:rsidR="00A92871">
        <w:trPr>
          <w:trHeight w:val="503"/>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3.7.3</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签字或盖章要求</w:t>
            </w:r>
          </w:p>
        </w:tc>
        <w:tc>
          <w:tcPr>
            <w:tcW w:w="4098" w:type="dxa"/>
            <w:vAlign w:val="center"/>
          </w:tcPr>
          <w:p w:rsidR="00A92871" w:rsidRDefault="00763CE6">
            <w:pPr>
              <w:jc w:val="left"/>
              <w:rPr>
                <w:rFonts w:ascii="宋体" w:hAnsi="宋体" w:cs="宋体"/>
                <w:szCs w:val="21"/>
              </w:rPr>
            </w:pPr>
            <w:r>
              <w:rPr>
                <w:rFonts w:ascii="宋体" w:hAnsi="宋体" w:cs="宋体" w:hint="eastAsia"/>
                <w:bCs/>
                <w:iCs/>
                <w:szCs w:val="21"/>
              </w:rPr>
              <w:t>按招标文件规定的格式签字和盖章，</w:t>
            </w:r>
            <w:r>
              <w:rPr>
                <w:rFonts w:ascii="宋体" w:hAnsi="宋体" w:cs="宋体"/>
                <w:bCs/>
                <w:iCs/>
                <w:szCs w:val="21"/>
              </w:rPr>
              <w:t>无格式要求统一加盖公章。</w:t>
            </w:r>
            <w:r>
              <w:rPr>
                <w:rFonts w:ascii="宋体" w:hAnsi="宋体" w:cs="宋体" w:hint="eastAsia"/>
                <w:bCs/>
                <w:iCs/>
                <w:szCs w:val="21"/>
              </w:rPr>
              <w:t xml:space="preserve"> </w:t>
            </w:r>
          </w:p>
        </w:tc>
      </w:tr>
      <w:tr w:rsidR="00A92871">
        <w:trPr>
          <w:trHeight w:val="503"/>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3.7.4</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投标文件份数</w:t>
            </w:r>
          </w:p>
        </w:tc>
        <w:tc>
          <w:tcPr>
            <w:tcW w:w="4098" w:type="dxa"/>
            <w:vAlign w:val="center"/>
          </w:tcPr>
          <w:p w:rsidR="00A92871" w:rsidRDefault="00763CE6">
            <w:pPr>
              <w:jc w:val="left"/>
              <w:rPr>
                <w:rFonts w:ascii="宋体" w:hAnsi="宋体" w:cs="宋体"/>
                <w:szCs w:val="21"/>
              </w:rPr>
            </w:pPr>
            <w:permStart w:id="739402275" w:edGrp="everyone"/>
            <w:r>
              <w:rPr>
                <w:rFonts w:ascii="宋体" w:hAnsi="宋体" w:cs="宋体" w:hint="eastAsia"/>
                <w:bCs/>
                <w:iCs/>
                <w:szCs w:val="21"/>
              </w:rPr>
              <w:t>正本壹份，副本壹份，电子版壹份</w:t>
            </w:r>
            <w:permEnd w:id="739402275"/>
          </w:p>
        </w:tc>
      </w:tr>
      <w:tr w:rsidR="00A92871">
        <w:trPr>
          <w:trHeight w:val="503"/>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3.7.5</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装订要求</w:t>
            </w:r>
          </w:p>
        </w:tc>
        <w:tc>
          <w:tcPr>
            <w:tcW w:w="4098" w:type="dxa"/>
            <w:vAlign w:val="center"/>
          </w:tcPr>
          <w:p w:rsidR="00A92871" w:rsidRDefault="00763CE6">
            <w:pPr>
              <w:rPr>
                <w:rFonts w:ascii="宋体" w:hAnsi="宋体"/>
                <w:szCs w:val="21"/>
              </w:rPr>
            </w:pPr>
            <w:r>
              <w:rPr>
                <w:rFonts w:ascii="宋体" w:hAnsi="宋体" w:cs="宋体" w:hint="eastAsia"/>
                <w:szCs w:val="21"/>
              </w:rPr>
              <w:t>（1）正、副本应分别单独装订,并在投标</w:t>
            </w:r>
            <w:r>
              <w:rPr>
                <w:rFonts w:ascii="宋体" w:hAnsi="宋体" w:hint="eastAsia"/>
                <w:szCs w:val="21"/>
              </w:rPr>
              <w:t>文件封面的右上角清楚地注明正、副本。</w:t>
            </w:r>
          </w:p>
          <w:p w:rsidR="00A92871" w:rsidRDefault="00763CE6">
            <w:pPr>
              <w:rPr>
                <w:rFonts w:ascii="宋体" w:hAnsi="宋体"/>
                <w:szCs w:val="21"/>
              </w:rPr>
            </w:pPr>
            <w:r>
              <w:rPr>
                <w:rFonts w:ascii="宋体" w:hAnsi="宋体" w:hint="eastAsia"/>
                <w:szCs w:val="21"/>
              </w:rPr>
              <w:t>（2）应规格统一、采用A4规格或装订成A4规格，装订应牢固、不易拆散和换页。</w:t>
            </w:r>
          </w:p>
          <w:p w:rsidR="00A92871" w:rsidRDefault="00763CE6">
            <w:pPr>
              <w:rPr>
                <w:rFonts w:ascii="宋体" w:hAnsi="宋体" w:cs="宋体"/>
                <w:szCs w:val="21"/>
              </w:rPr>
            </w:pPr>
            <w:r>
              <w:rPr>
                <w:rFonts w:ascii="宋体" w:hAnsi="宋体" w:cs="宋体" w:hint="eastAsia"/>
                <w:szCs w:val="21"/>
              </w:rPr>
              <w:t>（3）投标文件正本、副本、电子版</w:t>
            </w:r>
            <w:r>
              <w:rPr>
                <w:rFonts w:ascii="宋体" w:hAnsi="宋体" w:cs="宋体" w:hint="eastAsia"/>
                <w:szCs w:val="21"/>
                <w:u w:val="single"/>
              </w:rPr>
              <w:t>一起密封</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4.1.2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封套上应载明的信息</w:t>
            </w:r>
          </w:p>
        </w:tc>
        <w:tc>
          <w:tcPr>
            <w:tcW w:w="4098" w:type="dxa"/>
            <w:vAlign w:val="center"/>
          </w:tcPr>
          <w:p w:rsidR="00A92871" w:rsidRDefault="00763CE6">
            <w:pPr>
              <w:jc w:val="left"/>
              <w:rPr>
                <w:rFonts w:ascii="宋体" w:hAnsi="宋体" w:cs="宋体"/>
                <w:szCs w:val="21"/>
              </w:rPr>
            </w:pPr>
            <w:permStart w:id="275937658" w:edGrp="everyone"/>
            <w:r>
              <w:rPr>
                <w:rFonts w:ascii="宋体" w:hAnsi="宋体" w:cs="宋体" w:hint="eastAsia"/>
                <w:szCs w:val="21"/>
              </w:rPr>
              <w:t>招标人的地址：南京市鼓楼区集慧路18号联创科技大厦A栋15层</w:t>
            </w:r>
          </w:p>
          <w:p w:rsidR="00A92871" w:rsidRDefault="00763CE6">
            <w:pPr>
              <w:jc w:val="left"/>
              <w:rPr>
                <w:rFonts w:ascii="宋体" w:hAnsi="宋体" w:cs="宋体"/>
                <w:szCs w:val="21"/>
              </w:rPr>
            </w:pPr>
            <w:r>
              <w:rPr>
                <w:rFonts w:ascii="宋体" w:hAnsi="宋体" w:cs="宋体" w:hint="eastAsia"/>
                <w:szCs w:val="21"/>
              </w:rPr>
              <w:t>招标人名称：大千生态环境集团股份有限公司</w:t>
            </w:r>
          </w:p>
          <w:p w:rsidR="00A92871" w:rsidRDefault="00763CE6">
            <w:pPr>
              <w:jc w:val="left"/>
              <w:rPr>
                <w:rFonts w:ascii="宋体" w:hAnsi="宋体" w:cs="宋体"/>
                <w:szCs w:val="21"/>
              </w:rPr>
            </w:pPr>
            <w:r>
              <w:rPr>
                <w:rFonts w:ascii="宋体" w:hAnsi="宋体" w:cs="宋体" w:hint="eastAsia"/>
                <w:szCs w:val="21"/>
              </w:rPr>
              <w:t xml:space="preserve"> 徐州市五山公园一期建设PPP项目梅花坞地块园建劳务施工承包投标文件</w:t>
            </w:r>
          </w:p>
          <w:p w:rsidR="00A92871" w:rsidRDefault="00763CE6">
            <w:pPr>
              <w:jc w:val="left"/>
              <w:rPr>
                <w:rFonts w:ascii="宋体" w:hAnsi="宋体" w:cs="宋体"/>
                <w:szCs w:val="21"/>
              </w:rPr>
            </w:pPr>
            <w:r>
              <w:rPr>
                <w:rFonts w:ascii="宋体" w:hAnsi="宋体" w:cs="宋体" w:hint="eastAsia"/>
                <w:szCs w:val="21"/>
              </w:rPr>
              <w:t>在</w:t>
            </w:r>
            <w:r>
              <w:rPr>
                <w:rFonts w:ascii="宋体" w:hAnsi="宋体" w:cs="宋体" w:hint="eastAsia"/>
                <w:szCs w:val="21"/>
                <w:u w:val="single"/>
              </w:rPr>
              <w:t>2020</w:t>
            </w:r>
            <w:r>
              <w:rPr>
                <w:rFonts w:ascii="宋体" w:hAnsi="宋体" w:cs="宋体" w:hint="eastAsia"/>
                <w:szCs w:val="21"/>
              </w:rPr>
              <w:t>年</w:t>
            </w:r>
            <w:r>
              <w:rPr>
                <w:rFonts w:ascii="宋体" w:hAnsi="宋体" w:cs="宋体" w:hint="eastAsia"/>
                <w:szCs w:val="21"/>
                <w:u w:val="single"/>
              </w:rPr>
              <w:t xml:space="preserve"> 5</w:t>
            </w:r>
            <w:r>
              <w:rPr>
                <w:rFonts w:ascii="宋体" w:hAnsi="宋体" w:cs="宋体" w:hint="eastAsia"/>
                <w:szCs w:val="21"/>
              </w:rPr>
              <w:t>月</w:t>
            </w:r>
            <w:r>
              <w:rPr>
                <w:rFonts w:ascii="宋体" w:hAnsi="宋体" w:cs="宋体" w:hint="eastAsia"/>
                <w:szCs w:val="21"/>
                <w:u w:val="single"/>
              </w:rPr>
              <w:t xml:space="preserve"> 11 </w:t>
            </w:r>
            <w:r>
              <w:rPr>
                <w:rFonts w:ascii="宋体" w:hAnsi="宋体" w:cs="宋体" w:hint="eastAsia"/>
                <w:szCs w:val="21"/>
              </w:rPr>
              <w:t>日</w:t>
            </w:r>
            <w:r>
              <w:rPr>
                <w:rFonts w:ascii="宋体" w:hAnsi="宋体" w:cs="宋体" w:hint="eastAsia"/>
                <w:szCs w:val="21"/>
                <w:u w:val="single"/>
              </w:rPr>
              <w:t>14：00分</w:t>
            </w:r>
            <w:r>
              <w:rPr>
                <w:rFonts w:ascii="宋体" w:hAnsi="宋体" w:cs="宋体" w:hint="eastAsia"/>
                <w:szCs w:val="21"/>
              </w:rPr>
              <w:t>前不得开启</w:t>
            </w:r>
            <w:permEnd w:id="275937658"/>
          </w:p>
        </w:tc>
      </w:tr>
      <w:tr w:rsidR="00A92871">
        <w:trPr>
          <w:jc w:val="center"/>
        </w:trPr>
        <w:tc>
          <w:tcPr>
            <w:tcW w:w="1077" w:type="dxa"/>
          </w:tcPr>
          <w:p w:rsidR="00A92871" w:rsidRDefault="00763CE6">
            <w:pPr>
              <w:jc w:val="center"/>
              <w:rPr>
                <w:rFonts w:ascii="宋体" w:hAnsi="宋体" w:cs="宋体"/>
                <w:szCs w:val="21"/>
              </w:rPr>
            </w:pPr>
            <w:r>
              <w:rPr>
                <w:rFonts w:ascii="宋体" w:hAnsi="宋体" w:cs="宋体" w:hint="eastAsia"/>
                <w:szCs w:val="21"/>
              </w:rPr>
              <w:t>4.2.1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投标截止时间</w:t>
            </w:r>
          </w:p>
        </w:tc>
        <w:tc>
          <w:tcPr>
            <w:tcW w:w="4098" w:type="dxa"/>
            <w:vAlign w:val="center"/>
          </w:tcPr>
          <w:p w:rsidR="00A92871" w:rsidRDefault="00763CE6">
            <w:pPr>
              <w:jc w:val="left"/>
              <w:rPr>
                <w:rFonts w:ascii="宋体" w:hAnsi="宋体" w:cs="宋体"/>
                <w:szCs w:val="21"/>
              </w:rPr>
            </w:pPr>
            <w:permStart w:id="1593510300" w:edGrp="everyone"/>
            <w:r>
              <w:rPr>
                <w:rFonts w:ascii="宋体" w:hAnsi="宋体" w:cs="宋体" w:hint="eastAsia"/>
                <w:szCs w:val="21"/>
                <w:u w:val="single"/>
              </w:rPr>
              <w:t>2020</w:t>
            </w:r>
            <w:r>
              <w:rPr>
                <w:rFonts w:ascii="宋体" w:hAnsi="宋体" w:cs="宋体" w:hint="eastAsia"/>
                <w:szCs w:val="21"/>
              </w:rPr>
              <w:t>年</w:t>
            </w:r>
            <w:r>
              <w:rPr>
                <w:rFonts w:ascii="宋体" w:hAnsi="宋体" w:cs="宋体" w:hint="eastAsia"/>
                <w:szCs w:val="21"/>
                <w:u w:val="single"/>
              </w:rPr>
              <w:t xml:space="preserve"> 5</w:t>
            </w:r>
            <w:r>
              <w:rPr>
                <w:rFonts w:ascii="宋体" w:hAnsi="宋体" w:cs="宋体" w:hint="eastAsia"/>
                <w:szCs w:val="21"/>
              </w:rPr>
              <w:t>月</w:t>
            </w:r>
            <w:r>
              <w:rPr>
                <w:rFonts w:ascii="宋体" w:hAnsi="宋体" w:cs="宋体" w:hint="eastAsia"/>
                <w:szCs w:val="21"/>
                <w:u w:val="single"/>
              </w:rPr>
              <w:t xml:space="preserve"> 11 </w:t>
            </w:r>
            <w:r>
              <w:rPr>
                <w:rFonts w:ascii="宋体" w:hAnsi="宋体" w:cs="宋体" w:hint="eastAsia"/>
                <w:szCs w:val="21"/>
              </w:rPr>
              <w:t>日</w:t>
            </w:r>
            <w:r>
              <w:rPr>
                <w:rFonts w:ascii="宋体" w:hAnsi="宋体" w:cs="宋体" w:hint="eastAsia"/>
                <w:szCs w:val="21"/>
                <w:u w:val="single"/>
              </w:rPr>
              <w:t>14：00分</w:t>
            </w:r>
            <w:permEnd w:id="1593510300"/>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4.2.2</w:t>
            </w:r>
          </w:p>
        </w:tc>
        <w:tc>
          <w:tcPr>
            <w:tcW w:w="3118" w:type="dxa"/>
            <w:vAlign w:val="center"/>
          </w:tcPr>
          <w:p w:rsidR="00A92871" w:rsidRDefault="00763CE6">
            <w:pPr>
              <w:jc w:val="center"/>
              <w:rPr>
                <w:rFonts w:ascii="宋体" w:hAnsi="宋体" w:cs="宋体"/>
                <w:b/>
                <w:bCs/>
                <w:szCs w:val="21"/>
              </w:rPr>
            </w:pPr>
            <w:r>
              <w:rPr>
                <w:rFonts w:ascii="宋体" w:hAnsi="宋体" w:cs="宋体" w:hint="eastAsia"/>
                <w:szCs w:val="21"/>
              </w:rPr>
              <w:t>递交投标文件地点</w:t>
            </w:r>
          </w:p>
        </w:tc>
        <w:tc>
          <w:tcPr>
            <w:tcW w:w="4098" w:type="dxa"/>
            <w:vAlign w:val="center"/>
          </w:tcPr>
          <w:p w:rsidR="00A92871" w:rsidRDefault="00763CE6">
            <w:pPr>
              <w:jc w:val="left"/>
              <w:rPr>
                <w:rFonts w:ascii="宋体" w:hAnsi="宋体" w:cs="宋体"/>
                <w:b/>
                <w:bCs/>
                <w:szCs w:val="21"/>
              </w:rPr>
            </w:pPr>
            <w:permStart w:id="1279727031" w:edGrp="everyone"/>
            <w:r>
              <w:rPr>
                <w:rFonts w:ascii="宋体" w:cs="宋体" w:hint="eastAsia"/>
                <w:szCs w:val="21"/>
              </w:rPr>
              <w:t>徐州市东三环、徐海路交口北侧广山驾校对面五山公园</w:t>
            </w:r>
            <w:r>
              <w:rPr>
                <w:rFonts w:ascii="宋体" w:hAnsi="宋体" w:cs="宋体" w:hint="eastAsia"/>
                <w:szCs w:val="21"/>
              </w:rPr>
              <w:t>大千项目部</w:t>
            </w:r>
            <w:permEnd w:id="1279727031"/>
          </w:p>
        </w:tc>
      </w:tr>
      <w:tr w:rsidR="00A92871">
        <w:trPr>
          <w:trHeight w:val="349"/>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4.2.3</w:t>
            </w:r>
          </w:p>
        </w:tc>
        <w:tc>
          <w:tcPr>
            <w:tcW w:w="3118" w:type="dxa"/>
            <w:vAlign w:val="center"/>
          </w:tcPr>
          <w:p w:rsidR="00A92871" w:rsidRDefault="00763CE6">
            <w:pPr>
              <w:jc w:val="center"/>
              <w:rPr>
                <w:rFonts w:ascii="宋体" w:hAnsi="宋体" w:cs="宋体"/>
                <w:szCs w:val="21"/>
              </w:rPr>
            </w:pPr>
            <w:r>
              <w:rPr>
                <w:rFonts w:ascii="宋体" w:hAnsi="宋体" w:cs="宋体"/>
                <w:szCs w:val="21"/>
              </w:rPr>
              <w:t>是否退还投标文件</w:t>
            </w:r>
          </w:p>
        </w:tc>
        <w:tc>
          <w:tcPr>
            <w:tcW w:w="4098" w:type="dxa"/>
            <w:vAlign w:val="center"/>
          </w:tcPr>
          <w:p w:rsidR="00A92871" w:rsidRDefault="00763CE6">
            <w:pPr>
              <w:jc w:val="left"/>
              <w:rPr>
                <w:rFonts w:ascii="宋体" w:hAnsi="宋体" w:cs="宋体"/>
                <w:szCs w:val="21"/>
                <w:highlight w:val="yellow"/>
              </w:rPr>
            </w:pPr>
            <w:r>
              <w:rPr>
                <w:rFonts w:ascii="宋体" w:hAnsi="宋体" w:cs="宋体" w:hint="eastAsia"/>
                <w:szCs w:val="21"/>
              </w:rPr>
              <w:t>不退还</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5.1.1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开标时间和地点</w:t>
            </w:r>
          </w:p>
        </w:tc>
        <w:tc>
          <w:tcPr>
            <w:tcW w:w="4098" w:type="dxa"/>
            <w:vAlign w:val="center"/>
          </w:tcPr>
          <w:p w:rsidR="00A92871" w:rsidRDefault="00763CE6">
            <w:pPr>
              <w:pStyle w:val="TableParagraph"/>
              <w:spacing w:before="106"/>
              <w:rPr>
                <w:rFonts w:ascii="宋体" w:hAnsi="宋体" w:cs="宋体"/>
                <w:sz w:val="21"/>
                <w:szCs w:val="21"/>
                <w:lang w:eastAsia="zh-CN"/>
              </w:rPr>
            </w:pPr>
            <w:r>
              <w:rPr>
                <w:rFonts w:ascii="宋体" w:hAnsi="宋体" w:cs="宋体"/>
                <w:sz w:val="21"/>
                <w:szCs w:val="21"/>
                <w:lang w:eastAsia="zh-CN"/>
              </w:rPr>
              <w:t>开标时间：</w:t>
            </w:r>
            <w:r>
              <w:rPr>
                <w:rFonts w:ascii="宋体" w:hAnsi="宋体" w:cs="宋体"/>
                <w:b/>
                <w:sz w:val="21"/>
                <w:szCs w:val="21"/>
                <w:lang w:eastAsia="zh-CN"/>
              </w:rPr>
              <w:t>同投标截止时间</w:t>
            </w:r>
          </w:p>
          <w:p w:rsidR="00A92871" w:rsidRDefault="00763CE6">
            <w:pPr>
              <w:ind w:left="1050" w:hangingChars="500" w:hanging="1050"/>
              <w:jc w:val="left"/>
              <w:rPr>
                <w:rFonts w:ascii="宋体" w:hAnsi="宋体" w:cs="宋体"/>
                <w:szCs w:val="21"/>
              </w:rPr>
            </w:pPr>
            <w:r>
              <w:rPr>
                <w:rFonts w:ascii="宋体" w:hAnsi="宋体" w:cs="宋体"/>
                <w:szCs w:val="21"/>
              </w:rPr>
              <w:t>开标地点：</w:t>
            </w:r>
            <w:permStart w:id="1734609052" w:edGrp="everyone"/>
            <w:r>
              <w:rPr>
                <w:rFonts w:ascii="宋体" w:cs="宋体" w:hint="eastAsia"/>
                <w:szCs w:val="21"/>
              </w:rPr>
              <w:t>徐州市东三环、徐海路交口北侧广山驾校对面五山公园</w:t>
            </w:r>
            <w:r>
              <w:rPr>
                <w:rFonts w:ascii="宋体" w:hAnsi="宋体" w:cs="宋体" w:hint="eastAsia"/>
                <w:szCs w:val="21"/>
              </w:rPr>
              <w:t>大千</w:t>
            </w:r>
            <w:r>
              <w:rPr>
                <w:rFonts w:ascii="宋体" w:hAnsi="宋体" w:cs="宋体" w:hint="eastAsia"/>
                <w:szCs w:val="21"/>
              </w:rPr>
              <w:lastRenderedPageBreak/>
              <w:t>项目部</w:t>
            </w:r>
            <w:permEnd w:id="1734609052"/>
          </w:p>
        </w:tc>
      </w:tr>
      <w:tr w:rsidR="00A92871">
        <w:trPr>
          <w:trHeight w:val="363"/>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lastRenderedPageBreak/>
              <w:t>5.2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开标程序</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（1）主持人介绍与会人员；</w:t>
            </w:r>
          </w:p>
          <w:p w:rsidR="00A92871" w:rsidRDefault="00763CE6">
            <w:pPr>
              <w:jc w:val="left"/>
              <w:rPr>
                <w:rFonts w:ascii="宋体" w:hAnsi="宋体" w:cs="宋体"/>
                <w:szCs w:val="21"/>
              </w:rPr>
            </w:pPr>
            <w:r>
              <w:rPr>
                <w:rFonts w:ascii="宋体" w:hAnsi="宋体" w:cs="宋体" w:hint="eastAsia"/>
                <w:szCs w:val="21"/>
              </w:rPr>
              <w:t>（2）主持人宣读开标纪律；</w:t>
            </w:r>
          </w:p>
          <w:p w:rsidR="00A92871" w:rsidRDefault="00763CE6">
            <w:pPr>
              <w:jc w:val="left"/>
              <w:rPr>
                <w:rFonts w:ascii="宋体" w:hAnsi="宋体" w:cs="宋体"/>
                <w:szCs w:val="21"/>
              </w:rPr>
            </w:pPr>
            <w:r>
              <w:rPr>
                <w:rFonts w:ascii="宋体" w:hAnsi="宋体" w:cs="宋体" w:hint="eastAsia"/>
                <w:szCs w:val="21"/>
              </w:rPr>
              <w:t>（3）招标工作人员报告投标文件的投送、投标人签到及其有关证件的验证情况；</w:t>
            </w:r>
          </w:p>
          <w:p w:rsidR="00A92871" w:rsidRDefault="00763CE6">
            <w:pPr>
              <w:jc w:val="left"/>
              <w:rPr>
                <w:rFonts w:ascii="宋体" w:hAnsi="宋体" w:cs="宋体"/>
                <w:szCs w:val="21"/>
              </w:rPr>
            </w:pPr>
            <w:r>
              <w:rPr>
                <w:rFonts w:ascii="宋体" w:hAnsi="宋体" w:cs="宋体" w:hint="eastAsia"/>
                <w:szCs w:val="21"/>
              </w:rPr>
              <w:t>（4）招标人检查投标文件的密封情况；</w:t>
            </w:r>
          </w:p>
          <w:p w:rsidR="00A92871" w:rsidRDefault="00763CE6">
            <w:pPr>
              <w:jc w:val="left"/>
              <w:rPr>
                <w:rFonts w:ascii="宋体" w:hAnsi="宋体" w:cs="宋体"/>
                <w:szCs w:val="21"/>
              </w:rPr>
            </w:pPr>
            <w:r>
              <w:rPr>
                <w:rFonts w:ascii="宋体" w:hAnsi="宋体" w:cs="宋体" w:hint="eastAsia"/>
                <w:szCs w:val="21"/>
              </w:rPr>
              <w:t>（5）主持人宣读投标文件的主要内容，如投标单位名称、项目名称、投标报价、工期、质量情况、拟任项目负责人等，并记录在案；</w:t>
            </w:r>
          </w:p>
          <w:p w:rsidR="00A92871" w:rsidRDefault="00763CE6">
            <w:pPr>
              <w:jc w:val="left"/>
              <w:rPr>
                <w:rFonts w:ascii="宋体" w:hAnsi="宋体" w:cs="宋体"/>
                <w:szCs w:val="21"/>
              </w:rPr>
            </w:pPr>
            <w:r>
              <w:rPr>
                <w:rFonts w:ascii="宋体" w:hAnsi="宋体" w:cs="宋体" w:hint="eastAsia"/>
                <w:szCs w:val="21"/>
              </w:rPr>
              <w:t>（6）投标人代表及投标单位授权委托人在开标记录上签字，开标结束。</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6.1.1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评标小组的组建</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评标小组构成：共5人，由招标人</w:t>
            </w:r>
            <w:r>
              <w:rPr>
                <w:rFonts w:ascii="宋体" w:hAnsi="宋体" w:cs="宋体"/>
                <w:szCs w:val="21"/>
              </w:rPr>
              <w:t>各相关部门成员组成。</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7.1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是否授权评标小组确定中标人</w:t>
            </w:r>
          </w:p>
        </w:tc>
        <w:tc>
          <w:tcPr>
            <w:tcW w:w="4098" w:type="dxa"/>
            <w:vAlign w:val="center"/>
          </w:tcPr>
          <w:p w:rsidR="00A92871" w:rsidRDefault="00763CE6">
            <w:pPr>
              <w:pStyle w:val="TableParagraph"/>
              <w:rPr>
                <w:rFonts w:ascii="宋体" w:hAnsi="宋体" w:cs="宋体"/>
                <w:kern w:val="2"/>
                <w:sz w:val="21"/>
                <w:szCs w:val="21"/>
                <w:lang w:eastAsia="zh-CN"/>
              </w:rPr>
            </w:pPr>
            <w:r>
              <w:rPr>
                <w:rFonts w:ascii="宋体" w:hAnsi="宋体" w:cs="宋体"/>
                <w:kern w:val="2"/>
                <w:sz w:val="21"/>
                <w:szCs w:val="21"/>
                <w:lang w:eastAsia="zh-CN"/>
              </w:rPr>
              <w:t>□</w:t>
            </w:r>
            <w:r>
              <w:rPr>
                <w:rFonts w:ascii="宋体" w:hAnsi="宋体" w:cs="宋体" w:hint="eastAsia"/>
                <w:kern w:val="2"/>
                <w:sz w:val="21"/>
                <w:szCs w:val="21"/>
                <w:lang w:eastAsia="zh-CN"/>
              </w:rPr>
              <w:t>是</w:t>
            </w:r>
          </w:p>
          <w:p w:rsidR="00A92871" w:rsidRDefault="00763CE6">
            <w:pPr>
              <w:pStyle w:val="TableParagraph"/>
              <w:spacing w:before="63"/>
              <w:rPr>
                <w:rFonts w:ascii="宋体" w:hAnsi="宋体" w:cs="宋体"/>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否，由评标小组推荐的中标候选人数：1-3名</w:t>
            </w:r>
          </w:p>
        </w:tc>
      </w:tr>
      <w:tr w:rsidR="00A92871">
        <w:trPr>
          <w:trHeight w:val="376"/>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7.3.1</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履约担保</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是否要求提供履约担保：</w:t>
            </w:r>
          </w:p>
          <w:p w:rsidR="00A92871" w:rsidRDefault="00763CE6">
            <w:pPr>
              <w:jc w:val="left"/>
              <w:rPr>
                <w:rFonts w:ascii="宋体" w:hAnsi="宋体" w:cs="宋体"/>
                <w:szCs w:val="21"/>
              </w:rPr>
            </w:pPr>
            <w:r>
              <w:rPr>
                <w:rFonts w:ascii="MS Mincho" w:eastAsia="MS Mincho" w:hAnsi="MS Mincho" w:cs="MS Mincho" w:hint="eastAsia"/>
                <w:szCs w:val="21"/>
              </w:rPr>
              <w:t>☑</w:t>
            </w:r>
            <w:r w:rsidR="00B630AE">
              <w:rPr>
                <w:rFonts w:ascii="宋体" w:hAnsi="宋体" w:cs="宋体" w:hint="eastAsia"/>
                <w:szCs w:val="21"/>
              </w:rPr>
              <w:t>是</w:t>
            </w:r>
          </w:p>
          <w:p w:rsidR="00A92871" w:rsidRDefault="00763CE6">
            <w:pPr>
              <w:jc w:val="left"/>
              <w:rPr>
                <w:rFonts w:ascii="宋体" w:hAnsi="宋体" w:cs="宋体"/>
                <w:szCs w:val="21"/>
                <w:u w:val="single"/>
              </w:rPr>
            </w:pPr>
            <w:r>
              <w:rPr>
                <w:rFonts w:ascii="宋体" w:hAnsi="宋体" w:cs="宋体" w:hint="eastAsia"/>
                <w:szCs w:val="21"/>
              </w:rPr>
              <w:t>履约担保的形式：</w:t>
            </w:r>
            <w:r>
              <w:rPr>
                <w:rFonts w:ascii="宋体" w:hAnsi="宋体" w:cs="宋体" w:hint="eastAsia"/>
                <w:szCs w:val="21"/>
                <w:u w:val="single"/>
              </w:rPr>
              <w:t>现金、电汇、银行保函</w:t>
            </w:r>
            <w:r>
              <w:rPr>
                <w:rFonts w:ascii="宋体" w:hAnsi="宋体" w:cs="宋体" w:hint="eastAsia"/>
                <w:szCs w:val="21"/>
              </w:rPr>
              <w:t>履约担保的金额：</w:t>
            </w:r>
            <w:r>
              <w:rPr>
                <w:rFonts w:ascii="宋体" w:hAnsi="宋体" w:cs="宋体" w:hint="eastAsia"/>
                <w:szCs w:val="21"/>
                <w:u w:val="single"/>
              </w:rPr>
              <w:t>中标人需在发包人发出中标通知7日内，按中标价</w:t>
            </w:r>
            <w:permStart w:id="1173628494" w:edGrp="everyone"/>
            <w:r>
              <w:rPr>
                <w:rFonts w:ascii="宋体" w:hAnsi="宋体" w:cs="宋体" w:hint="eastAsia"/>
                <w:b/>
                <w:szCs w:val="21"/>
                <w:u w:val="single"/>
              </w:rPr>
              <w:t>5%</w:t>
            </w:r>
            <w:permEnd w:id="1173628494"/>
            <w:r>
              <w:rPr>
                <w:rFonts w:ascii="宋体" w:hAnsi="宋体" w:cs="宋体" w:hint="eastAsia"/>
                <w:szCs w:val="21"/>
                <w:u w:val="single"/>
              </w:rPr>
              <w:t>向发包人提交履约保证金。退还时间及方式：全部工程竣工验收合格后一次性退还（不计息）</w:t>
            </w:r>
          </w:p>
          <w:p w:rsidR="00A92871" w:rsidRDefault="00763CE6">
            <w:pPr>
              <w:rPr>
                <w:rFonts w:ascii="宋体" w:hAnsi="宋体"/>
                <w:szCs w:val="21"/>
              </w:rPr>
            </w:pPr>
            <w:r>
              <w:rPr>
                <w:rFonts w:ascii="宋体" w:hAnsi="宋体" w:hint="eastAsia"/>
                <w:szCs w:val="21"/>
              </w:rPr>
              <w:t>户名：大千生态环境集团股份有限公司</w:t>
            </w:r>
          </w:p>
          <w:p w:rsidR="00A92871" w:rsidRDefault="00763CE6">
            <w:pPr>
              <w:rPr>
                <w:rFonts w:ascii="宋体" w:hAnsi="宋体"/>
                <w:szCs w:val="21"/>
              </w:rPr>
            </w:pPr>
            <w:r>
              <w:rPr>
                <w:rFonts w:ascii="宋体" w:hAnsi="宋体" w:hint="eastAsia"/>
                <w:szCs w:val="21"/>
              </w:rPr>
              <w:t>开户行：交通银行股份有限公司南京城中支行</w:t>
            </w:r>
          </w:p>
          <w:p w:rsidR="00A92871" w:rsidRDefault="00763CE6">
            <w:pPr>
              <w:jc w:val="left"/>
              <w:rPr>
                <w:rFonts w:ascii="宋体" w:hAnsi="宋体"/>
                <w:szCs w:val="21"/>
              </w:rPr>
            </w:pPr>
            <w:r>
              <w:rPr>
                <w:rFonts w:ascii="宋体" w:hAnsi="宋体" w:hint="eastAsia"/>
                <w:szCs w:val="21"/>
              </w:rPr>
              <w:t>帐号：320006647018170053589</w:t>
            </w:r>
          </w:p>
          <w:p w:rsidR="00A92871" w:rsidRDefault="00763CE6">
            <w:pPr>
              <w:jc w:val="left"/>
              <w:rPr>
                <w:rFonts w:ascii="宋体" w:hAnsi="宋体" w:cs="宋体"/>
                <w:szCs w:val="21"/>
              </w:rPr>
            </w:pPr>
            <w:r>
              <w:rPr>
                <w:rFonts w:ascii="宋体" w:hAnsi="宋体" w:hint="eastAsia"/>
                <w:szCs w:val="21"/>
              </w:rPr>
              <w:t>详见投标人须知7.3.1条款</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9.4</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监督</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A92871" w:rsidRDefault="00763CE6">
            <w:pPr>
              <w:jc w:val="left"/>
              <w:rPr>
                <w:rFonts w:ascii="宋体" w:hAnsi="宋体" w:cs="宋体"/>
                <w:szCs w:val="21"/>
              </w:rPr>
            </w:pPr>
            <w:r>
              <w:rPr>
                <w:rFonts w:ascii="宋体" w:hAnsi="宋体" w:cs="宋体" w:hint="eastAsia"/>
                <w:szCs w:val="21"/>
              </w:rPr>
              <w:t>受理异议的联系方式：</w:t>
            </w:r>
          </w:p>
          <w:p w:rsidR="00A92871" w:rsidRDefault="00763CE6">
            <w:pPr>
              <w:jc w:val="left"/>
              <w:rPr>
                <w:rFonts w:ascii="宋体" w:hAnsi="宋体" w:cs="宋体"/>
                <w:szCs w:val="21"/>
              </w:rPr>
            </w:pPr>
            <w:r>
              <w:rPr>
                <w:rFonts w:ascii="宋体" w:hAnsi="宋体" w:cs="宋体" w:hint="eastAsia"/>
                <w:szCs w:val="21"/>
              </w:rPr>
              <w:t>监督人：勾建山</w:t>
            </w:r>
          </w:p>
          <w:p w:rsidR="00A92871" w:rsidRDefault="00763CE6">
            <w:pPr>
              <w:jc w:val="left"/>
              <w:rPr>
                <w:rFonts w:ascii="宋体" w:hAnsi="宋体" w:cs="宋体"/>
                <w:szCs w:val="21"/>
              </w:rPr>
            </w:pPr>
            <w:r>
              <w:rPr>
                <w:rFonts w:ascii="宋体" w:hAnsi="宋体" w:cs="宋体" w:hint="eastAsia"/>
                <w:szCs w:val="21"/>
              </w:rPr>
              <w:t>电  话：</w:t>
            </w:r>
            <w:r>
              <w:rPr>
                <w:rFonts w:ascii="宋体" w:hAnsi="宋体" w:cs="宋体"/>
                <w:szCs w:val="21"/>
              </w:rPr>
              <w:t xml:space="preserve"> 13809046600</w:t>
            </w:r>
          </w:p>
          <w:p w:rsidR="00A92871" w:rsidRDefault="00763CE6">
            <w:pPr>
              <w:jc w:val="left"/>
              <w:rPr>
                <w:rFonts w:ascii="宋体" w:hAnsi="宋体" w:cs="宋体"/>
                <w:szCs w:val="21"/>
              </w:rPr>
            </w:pPr>
            <w:r>
              <w:rPr>
                <w:rFonts w:ascii="宋体" w:hAnsi="宋体" w:cs="宋体" w:hint="eastAsia"/>
                <w:szCs w:val="21"/>
              </w:rPr>
              <w:t>邮  箱：</w:t>
            </w:r>
            <w:r>
              <w:rPr>
                <w:rFonts w:ascii="宋体" w:hAnsi="宋体" w:cs="宋体"/>
                <w:szCs w:val="21"/>
              </w:rPr>
              <w:t xml:space="preserve"> sjwyh@daqianjg.com</w:t>
            </w:r>
          </w:p>
        </w:tc>
      </w:tr>
      <w:tr w:rsidR="00A92871">
        <w:trPr>
          <w:jc w:val="center"/>
        </w:trPr>
        <w:tc>
          <w:tcPr>
            <w:tcW w:w="8293" w:type="dxa"/>
            <w:gridSpan w:val="3"/>
            <w:vAlign w:val="center"/>
          </w:tcPr>
          <w:p w:rsidR="00A92871" w:rsidRDefault="00A92871">
            <w:pPr>
              <w:jc w:val="left"/>
              <w:rPr>
                <w:rFonts w:ascii="宋体" w:hAnsi="宋体" w:cs="宋体"/>
                <w:szCs w:val="21"/>
              </w:rPr>
            </w:pP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w:t>
            </w:r>
          </w:p>
        </w:tc>
        <w:tc>
          <w:tcPr>
            <w:tcW w:w="7216" w:type="dxa"/>
            <w:gridSpan w:val="2"/>
            <w:vAlign w:val="center"/>
          </w:tcPr>
          <w:p w:rsidR="00A92871" w:rsidRDefault="00763CE6">
            <w:pPr>
              <w:jc w:val="center"/>
              <w:rPr>
                <w:rFonts w:ascii="宋体" w:hAnsi="宋体" w:cs="宋体"/>
                <w:szCs w:val="21"/>
              </w:rPr>
            </w:pPr>
            <w:r>
              <w:rPr>
                <w:rFonts w:ascii="宋体" w:hAnsi="宋体" w:cs="宋体"/>
                <w:b/>
                <w:bCs/>
                <w:szCs w:val="21"/>
              </w:rPr>
              <w:t>需要补充的其他内容</w:t>
            </w:r>
          </w:p>
        </w:tc>
      </w:tr>
      <w:tr w:rsidR="00A92871">
        <w:trPr>
          <w:trHeight w:val="279"/>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10.1</w:t>
            </w:r>
          </w:p>
        </w:tc>
        <w:tc>
          <w:tcPr>
            <w:tcW w:w="3118" w:type="dxa"/>
            <w:vAlign w:val="center"/>
          </w:tcPr>
          <w:p w:rsidR="00A92871" w:rsidRDefault="00763CE6">
            <w:pPr>
              <w:jc w:val="center"/>
              <w:rPr>
                <w:rFonts w:eastAsiaTheme="minorEastAsia"/>
                <w:szCs w:val="21"/>
              </w:rPr>
            </w:pPr>
            <w:r>
              <w:rPr>
                <w:rFonts w:eastAsiaTheme="minorEastAsia" w:hint="eastAsia"/>
                <w:szCs w:val="21"/>
              </w:rPr>
              <w:t>最高投标限价（招标控制价）</w:t>
            </w:r>
          </w:p>
        </w:tc>
        <w:tc>
          <w:tcPr>
            <w:tcW w:w="4098" w:type="dxa"/>
            <w:vAlign w:val="center"/>
          </w:tcPr>
          <w:p w:rsidR="00A92871" w:rsidRDefault="00763CE6">
            <w:pPr>
              <w:jc w:val="left"/>
              <w:rPr>
                <w:rFonts w:ascii="MS Mincho" w:eastAsiaTheme="minorEastAsia" w:hAnsi="MS Mincho" w:cs="MS Mincho"/>
                <w:szCs w:val="21"/>
              </w:rPr>
            </w:pPr>
            <w:permStart w:id="1426871503" w:edGrp="everyone"/>
            <w:r>
              <w:rPr>
                <w:rFonts w:ascii="宋体" w:hAnsi="宋体" w:cs="宋体" w:hint="eastAsia"/>
                <w:szCs w:val="21"/>
              </w:rPr>
              <w:t>招标控制价为 100</w:t>
            </w:r>
            <w:r>
              <w:rPr>
                <w:rFonts w:ascii="宋体" w:hAnsi="宋体" w:cs="宋体"/>
                <w:szCs w:val="21"/>
              </w:rPr>
              <w:t xml:space="preserve"> </w:t>
            </w:r>
            <w:r>
              <w:rPr>
                <w:rFonts w:ascii="宋体" w:hAnsi="宋体" w:cs="宋体" w:hint="eastAsia"/>
                <w:szCs w:val="21"/>
              </w:rPr>
              <w:t>万元（超过此报价招标人不予接受）</w:t>
            </w:r>
            <w:permEnd w:id="1426871503"/>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10.2</w:t>
            </w:r>
          </w:p>
        </w:tc>
        <w:tc>
          <w:tcPr>
            <w:tcW w:w="3118" w:type="dxa"/>
            <w:vAlign w:val="center"/>
          </w:tcPr>
          <w:p w:rsidR="00A92871" w:rsidRDefault="00763CE6">
            <w:pPr>
              <w:jc w:val="center"/>
              <w:rPr>
                <w:rFonts w:eastAsiaTheme="minorEastAsia"/>
                <w:szCs w:val="21"/>
              </w:rPr>
            </w:pPr>
            <w:r>
              <w:rPr>
                <w:rFonts w:eastAsiaTheme="minorEastAsia" w:hint="eastAsia"/>
                <w:szCs w:val="21"/>
              </w:rPr>
              <w:t>投标人代表出席开标会</w:t>
            </w:r>
          </w:p>
        </w:tc>
        <w:tc>
          <w:tcPr>
            <w:tcW w:w="4098" w:type="dxa"/>
            <w:vAlign w:val="center"/>
          </w:tcPr>
          <w:p w:rsidR="00A92871" w:rsidRDefault="00763CE6">
            <w:pPr>
              <w:jc w:val="left"/>
              <w:rPr>
                <w:rFonts w:ascii="MS Mincho" w:eastAsiaTheme="minorEastAsia" w:hAnsi="MS Mincho" w:cs="MS Mincho"/>
                <w:szCs w:val="21"/>
              </w:rPr>
            </w:pPr>
            <w:permStart w:id="947022302" w:edGrp="everyone"/>
            <w:r>
              <w:rPr>
                <w:rFonts w:ascii="宋体" w:hAnsi="宋体" w:cs="宋体" w:hint="eastAsia"/>
                <w:szCs w:val="21"/>
              </w:rPr>
              <w:t>参加开标会人员到场及应携带资料要求：</w:t>
            </w:r>
            <w:r>
              <w:rPr>
                <w:rFonts w:ascii="宋体" w:hAnsi="宋体" w:cs="宋体" w:hint="eastAsia"/>
                <w:szCs w:val="21"/>
              </w:rPr>
              <w:lastRenderedPageBreak/>
              <w:t>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947022302"/>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lastRenderedPageBreak/>
              <w:t>10.3</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施工组织设计要求</w:t>
            </w:r>
          </w:p>
        </w:tc>
        <w:tc>
          <w:tcPr>
            <w:tcW w:w="4098" w:type="dxa"/>
            <w:vAlign w:val="center"/>
          </w:tcPr>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是否需要编制施工组织设计：</w:t>
            </w:r>
          </w:p>
          <w:p w:rsidR="00A92871" w:rsidRDefault="00763CE6">
            <w:pPr>
              <w:pStyle w:val="TableParagraph"/>
              <w:rPr>
                <w:rFonts w:ascii="宋体" w:hAnsi="宋体" w:cs="宋体"/>
                <w:kern w:val="2"/>
                <w:sz w:val="21"/>
                <w:szCs w:val="21"/>
                <w:lang w:eastAsia="zh-CN"/>
              </w:rPr>
            </w:pPr>
            <w:r>
              <w:rPr>
                <w:rFonts w:ascii="Segoe UI Symbol" w:hAnsi="Segoe UI Symbol" w:cs="Segoe UI Symbol"/>
                <w:kern w:val="2"/>
                <w:sz w:val="21"/>
                <w:szCs w:val="21"/>
                <w:lang w:eastAsia="zh-CN"/>
              </w:rPr>
              <w:t>☑</w:t>
            </w:r>
            <w:r>
              <w:rPr>
                <w:rFonts w:ascii="宋体" w:hAnsi="宋体" w:cs="宋体" w:hint="eastAsia"/>
                <w:kern w:val="2"/>
                <w:sz w:val="21"/>
                <w:szCs w:val="21"/>
                <w:lang w:eastAsia="zh-CN"/>
              </w:rPr>
              <w:t>否</w:t>
            </w:r>
          </w:p>
          <w:p w:rsidR="00A92871" w:rsidRDefault="00763CE6">
            <w:pPr>
              <w:pStyle w:val="TableParagraph"/>
              <w:rPr>
                <w:rFonts w:ascii="宋体" w:hAnsi="宋体" w:cs="宋体"/>
                <w:kern w:val="2"/>
                <w:sz w:val="21"/>
                <w:szCs w:val="21"/>
                <w:lang w:eastAsia="zh-CN"/>
              </w:rPr>
            </w:pPr>
            <w:r>
              <w:rPr>
                <w:rFonts w:ascii="宋体" w:hAnsi="宋体" w:cs="宋体"/>
                <w:kern w:val="2"/>
                <w:sz w:val="21"/>
                <w:szCs w:val="21"/>
                <w:lang w:eastAsia="zh-CN"/>
              </w:rPr>
              <w:t>□</w:t>
            </w:r>
            <w:r>
              <w:rPr>
                <w:rFonts w:ascii="宋体" w:hAnsi="宋体" w:cs="宋体" w:hint="eastAsia"/>
                <w:kern w:val="2"/>
                <w:sz w:val="21"/>
                <w:szCs w:val="21"/>
                <w:lang w:eastAsia="zh-CN"/>
              </w:rPr>
              <w:t>是</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10.4</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投标文件电子版</w:t>
            </w:r>
          </w:p>
        </w:tc>
        <w:tc>
          <w:tcPr>
            <w:tcW w:w="4098" w:type="dxa"/>
            <w:vAlign w:val="center"/>
          </w:tcPr>
          <w:p w:rsidR="00A92871" w:rsidRDefault="00763CE6">
            <w:pPr>
              <w:pStyle w:val="TableParagraph"/>
              <w:rPr>
                <w:rFonts w:ascii="宋体" w:hAnsi="宋体" w:cs="宋体"/>
                <w:kern w:val="2"/>
                <w:sz w:val="21"/>
                <w:szCs w:val="21"/>
                <w:lang w:eastAsia="zh-CN"/>
              </w:rPr>
            </w:pPr>
            <w:permStart w:id="463741137" w:edGrp="everyone"/>
            <w:r>
              <w:rPr>
                <w:rFonts w:ascii="宋体" w:hAnsi="宋体" w:cs="宋体"/>
                <w:kern w:val="2"/>
                <w:sz w:val="21"/>
                <w:szCs w:val="21"/>
                <w:lang w:eastAsia="zh-CN"/>
              </w:rPr>
              <w:t>□</w:t>
            </w:r>
            <w:r>
              <w:rPr>
                <w:rFonts w:ascii="宋体" w:hAnsi="宋体" w:cs="宋体" w:hint="eastAsia"/>
                <w:kern w:val="2"/>
                <w:sz w:val="21"/>
                <w:szCs w:val="21"/>
                <w:lang w:eastAsia="zh-CN"/>
              </w:rPr>
              <w:t>不要求</w:t>
            </w:r>
          </w:p>
          <w:p w:rsidR="00A92871" w:rsidRDefault="00763CE6">
            <w:pPr>
              <w:pStyle w:val="TableParagraph"/>
              <w:rPr>
                <w:rFonts w:ascii="宋体" w:hAnsi="宋体" w:cs="宋体"/>
                <w:kern w:val="2"/>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要求</w:t>
            </w:r>
          </w:p>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（1）投标文件电子版份数：壹份</w:t>
            </w:r>
          </w:p>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（2）投标文件电子版内容：包括所有投标文件内容</w:t>
            </w:r>
          </w:p>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（3）投标文件电子版形式： U盘</w:t>
            </w:r>
          </w:p>
          <w:p w:rsidR="00A92871" w:rsidRDefault="00763CE6">
            <w:pPr>
              <w:pStyle w:val="TableParagraph"/>
              <w:rPr>
                <w:rFonts w:ascii="MS Mincho" w:eastAsiaTheme="minorEastAsia" w:hAnsi="MS Mincho" w:cs="MS Mincho"/>
                <w:szCs w:val="21"/>
                <w:lang w:eastAsia="zh-CN"/>
              </w:rPr>
            </w:pPr>
            <w:r>
              <w:rPr>
                <w:rFonts w:ascii="宋体" w:hAnsi="宋体" w:cs="宋体" w:hint="eastAsia"/>
                <w:kern w:val="2"/>
                <w:sz w:val="21"/>
                <w:szCs w:val="21"/>
                <w:lang w:eastAsia="zh-CN"/>
              </w:rPr>
              <w:t>（4）投标文件电子版密封方式：电子版与投标文件正本副本一起密封</w:t>
            </w:r>
            <w:permEnd w:id="463741137"/>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10.5</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评标方法</w:t>
            </w:r>
          </w:p>
        </w:tc>
        <w:tc>
          <w:tcPr>
            <w:tcW w:w="4098" w:type="dxa"/>
            <w:vAlign w:val="center"/>
          </w:tcPr>
          <w:p w:rsidR="00A92871" w:rsidRDefault="00763CE6">
            <w:pPr>
              <w:pStyle w:val="TableParagraph"/>
              <w:rPr>
                <w:rFonts w:ascii="宋体" w:hAnsi="宋体" w:cs="宋体"/>
                <w:kern w:val="2"/>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合理低价法</w:t>
            </w:r>
          </w:p>
          <w:p w:rsidR="00A92871" w:rsidRDefault="00763CE6">
            <w:pPr>
              <w:rPr>
                <w:rFonts w:ascii="宋体" w:hAnsi="宋体" w:cs="宋体"/>
                <w:szCs w:val="21"/>
              </w:rPr>
            </w:pPr>
            <w:r>
              <w:rPr>
                <w:rFonts w:ascii="宋体" w:hAnsi="宋体" w:cs="宋体"/>
                <w:szCs w:val="21"/>
              </w:rPr>
              <w:t>□</w:t>
            </w:r>
            <w:r>
              <w:rPr>
                <w:rFonts w:ascii="宋体" w:hAnsi="宋体" w:cs="宋体" w:hint="eastAsia"/>
                <w:szCs w:val="21"/>
              </w:rPr>
              <w:t>综合评估法</w:t>
            </w:r>
          </w:p>
          <w:p w:rsidR="00A92871" w:rsidRDefault="00763CE6">
            <w:pPr>
              <w:rPr>
                <w:rFonts w:ascii="宋体" w:hAnsi="宋体" w:cs="宋体"/>
                <w:szCs w:val="21"/>
              </w:rPr>
            </w:pPr>
            <w:r>
              <w:rPr>
                <w:rFonts w:ascii="宋体" w:hAnsi="宋体" w:cs="宋体"/>
                <w:szCs w:val="21"/>
              </w:rPr>
              <w:t>□</w:t>
            </w:r>
            <w:r>
              <w:rPr>
                <w:rFonts w:ascii="宋体" w:hAnsi="宋体" w:cs="宋体" w:hint="eastAsia"/>
                <w:szCs w:val="21"/>
              </w:rPr>
              <w:t>经评审的最低投标价法</w:t>
            </w:r>
          </w:p>
          <w:p w:rsidR="00A92871" w:rsidRDefault="00763CE6">
            <w:pPr>
              <w:rPr>
                <w:rFonts w:ascii="宋体" w:hAnsi="宋体" w:cs="宋体"/>
                <w:szCs w:val="21"/>
              </w:rPr>
            </w:pPr>
            <w:r>
              <w:rPr>
                <w:rFonts w:ascii="宋体" w:hAnsi="宋体" w:cs="宋体" w:hint="eastAsia"/>
                <w:szCs w:val="21"/>
              </w:rPr>
              <w:t>（具体评标办法及细则见第二章内容）</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10.6</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报价唯一</w:t>
            </w:r>
          </w:p>
        </w:tc>
        <w:tc>
          <w:tcPr>
            <w:tcW w:w="4098" w:type="dxa"/>
            <w:vAlign w:val="center"/>
          </w:tcPr>
          <w:p w:rsidR="00A92871" w:rsidRDefault="00763CE6">
            <w:pPr>
              <w:pStyle w:val="TableParagraph"/>
              <w:rPr>
                <w:rFonts w:ascii="宋体" w:hAnsi="宋体" w:cs="宋体"/>
                <w:kern w:val="2"/>
                <w:sz w:val="21"/>
                <w:szCs w:val="21"/>
                <w:lang w:eastAsia="zh-CN"/>
              </w:rPr>
            </w:pPr>
            <w:r>
              <w:rPr>
                <w:rFonts w:ascii="宋体" w:hAnsi="宋体" w:cs="宋体" w:hint="eastAsia"/>
                <w:kern w:val="2"/>
                <w:sz w:val="21"/>
                <w:szCs w:val="21"/>
                <w:lang w:eastAsia="zh-CN"/>
              </w:rPr>
              <w:t>只能有一个有效报价。即：单价和总价都只允许有一个报价，任何有选择和保留的</w:t>
            </w:r>
          </w:p>
          <w:p w:rsidR="00A92871" w:rsidRDefault="00763CE6">
            <w:pPr>
              <w:pStyle w:val="TableParagraph"/>
              <w:rPr>
                <w:rFonts w:ascii="MS Mincho" w:eastAsia="MS Mincho" w:hAnsi="MS Mincho" w:cs="MS Mincho"/>
                <w:kern w:val="2"/>
                <w:sz w:val="21"/>
                <w:szCs w:val="21"/>
                <w:lang w:eastAsia="zh-CN"/>
              </w:rPr>
            </w:pPr>
            <w:r>
              <w:rPr>
                <w:rFonts w:ascii="宋体" w:hAnsi="宋体" w:cs="宋体" w:hint="eastAsia"/>
                <w:kern w:val="2"/>
                <w:sz w:val="21"/>
                <w:szCs w:val="21"/>
                <w:lang w:eastAsia="zh-CN"/>
              </w:rPr>
              <w:t>报价将不予接受。</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10.7</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计税方法</w:t>
            </w:r>
          </w:p>
        </w:tc>
        <w:tc>
          <w:tcPr>
            <w:tcW w:w="4098" w:type="dxa"/>
            <w:vAlign w:val="center"/>
          </w:tcPr>
          <w:p w:rsidR="00A92871" w:rsidRDefault="00763CE6">
            <w:pPr>
              <w:pStyle w:val="TableParagraph"/>
              <w:rPr>
                <w:rFonts w:ascii="宋体" w:hAnsi="宋体" w:cs="宋体"/>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一般计税方法，</w:t>
            </w:r>
            <w:r>
              <w:rPr>
                <w:rFonts w:ascii="宋体" w:hAnsi="宋体" w:cs="宋体" w:hint="eastAsia"/>
                <w:b/>
                <w:kern w:val="2"/>
                <w:sz w:val="21"/>
                <w:szCs w:val="21"/>
                <w:lang w:eastAsia="zh-CN"/>
              </w:rPr>
              <w:t>投标报价按</w:t>
            </w:r>
            <w:r>
              <w:rPr>
                <w:rFonts w:ascii="宋体" w:hAnsi="宋体" w:cs="宋体"/>
                <w:b/>
                <w:kern w:val="2"/>
                <w:sz w:val="21"/>
                <w:szCs w:val="21"/>
                <w:lang w:eastAsia="zh-CN"/>
              </w:rPr>
              <w:t>9</w:t>
            </w:r>
            <w:r>
              <w:rPr>
                <w:rFonts w:ascii="宋体" w:hAnsi="宋体" w:cs="宋体" w:hint="eastAsia"/>
                <w:b/>
                <w:kern w:val="2"/>
                <w:sz w:val="21"/>
                <w:szCs w:val="21"/>
                <w:lang w:eastAsia="zh-CN"/>
              </w:rPr>
              <w:t>%的增值税税金考虑计入，最终合同签订时以中标人实际可提供的开票税率调整修正合同价格。</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10.8</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水电费</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生活用水电费用由分包单位自行承担</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10.9</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主材损耗考核</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甲供材料根据项目所在地定额损耗率设置损耗考核，超过定额损耗的，甲方损失由乙方负责。</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10.10</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投标文件的真实性要求</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投标人所递交的投标文件（包括有关资料、澄清）应真实有效</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10.12</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知识产权</w:t>
            </w:r>
          </w:p>
        </w:tc>
        <w:tc>
          <w:tcPr>
            <w:tcW w:w="4098" w:type="dxa"/>
            <w:vAlign w:val="center"/>
          </w:tcPr>
          <w:p w:rsidR="00A92871" w:rsidRDefault="00763CE6">
            <w:pPr>
              <w:jc w:val="left"/>
              <w:rPr>
                <w:rFonts w:ascii="宋体" w:hAnsi="宋体" w:cs="宋体"/>
                <w:szCs w:val="21"/>
              </w:rPr>
            </w:pPr>
            <w:r>
              <w:rPr>
                <w:rFonts w:ascii="宋体" w:hAnsi="宋体" w:cs="宋体" w:hint="eastAsia"/>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t>10.13</w:t>
            </w:r>
          </w:p>
        </w:tc>
        <w:tc>
          <w:tcPr>
            <w:tcW w:w="3118" w:type="dxa"/>
            <w:vAlign w:val="center"/>
          </w:tcPr>
          <w:p w:rsidR="00A92871" w:rsidRDefault="00763CE6">
            <w:pPr>
              <w:jc w:val="center"/>
              <w:rPr>
                <w:rFonts w:eastAsiaTheme="minorEastAsia"/>
                <w:szCs w:val="21"/>
              </w:rPr>
            </w:pPr>
            <w:r>
              <w:rPr>
                <w:rFonts w:eastAsiaTheme="minorEastAsia" w:hint="eastAsia"/>
                <w:szCs w:val="21"/>
              </w:rPr>
              <w:t>解释权</w:t>
            </w:r>
          </w:p>
        </w:tc>
        <w:tc>
          <w:tcPr>
            <w:tcW w:w="4098" w:type="dxa"/>
            <w:vAlign w:val="center"/>
          </w:tcPr>
          <w:p w:rsidR="00A92871" w:rsidRDefault="00763CE6">
            <w:pPr>
              <w:jc w:val="left"/>
              <w:rPr>
                <w:rFonts w:ascii="MS Mincho" w:eastAsiaTheme="minorEastAsia" w:hAnsi="MS Mincho" w:cs="MS Mincho"/>
                <w:szCs w:val="21"/>
              </w:rPr>
            </w:pPr>
            <w:r>
              <w:rPr>
                <w:rFonts w:ascii="宋体" w:hAnsi="宋体" w:cs="宋体" w:hint="eastAsia"/>
                <w:szCs w:val="21"/>
              </w:rPr>
              <w:t>构成本招标文件的各个组成文件应互为解释，互为说明；如有不明确或不一致，构成合同文件组成内容的，以合同文件约定内容为准；除招标文件中有特别规定外，</w:t>
            </w:r>
            <w:r>
              <w:rPr>
                <w:rFonts w:ascii="宋体" w:hAnsi="宋体" w:cs="宋体" w:hint="eastAsia"/>
                <w:szCs w:val="21"/>
              </w:rPr>
              <w:lastRenderedPageBreak/>
              <w:t>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A92871">
        <w:trPr>
          <w:jc w:val="center"/>
        </w:trPr>
        <w:tc>
          <w:tcPr>
            <w:tcW w:w="1077" w:type="dxa"/>
            <w:vAlign w:val="center"/>
          </w:tcPr>
          <w:p w:rsidR="00A92871" w:rsidRDefault="00763CE6">
            <w:pPr>
              <w:jc w:val="center"/>
              <w:rPr>
                <w:rFonts w:ascii="宋体" w:hAnsi="宋体" w:cs="宋体"/>
                <w:szCs w:val="21"/>
              </w:rPr>
            </w:pPr>
            <w:r>
              <w:rPr>
                <w:rFonts w:ascii="宋体" w:hAnsi="宋体" w:cs="宋体" w:hint="eastAsia"/>
                <w:szCs w:val="21"/>
              </w:rPr>
              <w:lastRenderedPageBreak/>
              <w:t>10.14</w:t>
            </w:r>
          </w:p>
        </w:tc>
        <w:tc>
          <w:tcPr>
            <w:tcW w:w="3118" w:type="dxa"/>
            <w:vAlign w:val="center"/>
          </w:tcPr>
          <w:p w:rsidR="00A92871" w:rsidRDefault="00763CE6">
            <w:pPr>
              <w:jc w:val="center"/>
              <w:rPr>
                <w:rFonts w:ascii="宋体" w:hAnsi="宋体" w:cs="宋体"/>
                <w:szCs w:val="21"/>
              </w:rPr>
            </w:pPr>
            <w:r>
              <w:rPr>
                <w:rFonts w:ascii="宋体" w:hAnsi="宋体" w:cs="宋体" w:hint="eastAsia"/>
                <w:szCs w:val="21"/>
              </w:rPr>
              <w:t>其他要求</w:t>
            </w:r>
          </w:p>
        </w:tc>
        <w:tc>
          <w:tcPr>
            <w:tcW w:w="4098" w:type="dxa"/>
            <w:vAlign w:val="center"/>
          </w:tcPr>
          <w:p w:rsidR="00A92871" w:rsidRDefault="00763CE6">
            <w:pPr>
              <w:rPr>
                <w:rFonts w:ascii="宋体" w:hAnsi="宋体"/>
                <w:szCs w:val="21"/>
              </w:rPr>
            </w:pPr>
            <w:r>
              <w:rPr>
                <w:rFonts w:ascii="宋体" w:hAnsi="宋体" w:hint="eastAsia"/>
                <w:szCs w:val="21"/>
              </w:rPr>
              <w:t>凡参加投标的企业，一经发现有围串标、挂靠、转包等不良行为的，一律计入不良行为，限制参与大千生态环境集团股份有限公司招标项目6个月以上。</w:t>
            </w:r>
          </w:p>
        </w:tc>
      </w:tr>
    </w:tbl>
    <w:p w:rsidR="00A92871" w:rsidRDefault="00A92871">
      <w:pPr>
        <w:rPr>
          <w:rFonts w:ascii="黑体" w:eastAsia="黑体" w:hAnsi="黑体"/>
        </w:rPr>
      </w:pPr>
    </w:p>
    <w:p w:rsidR="00A92871" w:rsidRDefault="00763CE6">
      <w:pPr>
        <w:spacing w:line="360" w:lineRule="auto"/>
        <w:ind w:firstLineChars="234" w:firstLine="491"/>
        <w:rPr>
          <w:rFonts w:ascii="黑体" w:eastAsia="黑体" w:hAnsi="黑体"/>
        </w:rPr>
      </w:pPr>
      <w:bookmarkStart w:id="20" w:name="_Toc31320"/>
      <w:bookmarkStart w:id="21" w:name="_Toc477628953"/>
      <w:r>
        <w:rPr>
          <w:rFonts w:ascii="黑体" w:eastAsia="黑体" w:hAnsi="黑体" w:cs="宋体" w:hint="eastAsia"/>
        </w:rPr>
        <w:br w:type="page"/>
      </w:r>
      <w:bookmarkEnd w:id="20"/>
      <w:bookmarkEnd w:id="21"/>
    </w:p>
    <w:p w:rsidR="00A92871" w:rsidRDefault="00763CE6">
      <w:pPr>
        <w:pStyle w:val="aff2"/>
        <w:rPr>
          <w:color w:val="auto"/>
        </w:rPr>
      </w:pPr>
      <w:bookmarkStart w:id="22" w:name="_Toc477686013"/>
      <w:bookmarkStart w:id="23" w:name="_Toc477685845"/>
      <w:bookmarkStart w:id="24" w:name="_Toc16249"/>
      <w:bookmarkStart w:id="25" w:name="_Toc2518219"/>
      <w:bookmarkStart w:id="26" w:name="_Toc477628955"/>
      <w:bookmarkStart w:id="27" w:name="_Toc531963355"/>
      <w:bookmarkStart w:id="28" w:name="_Toc477685929"/>
      <w:bookmarkStart w:id="29" w:name="_Toc180993027"/>
      <w:r>
        <w:rPr>
          <w:rFonts w:hint="eastAsia"/>
          <w:color w:val="auto"/>
        </w:rPr>
        <w:lastRenderedPageBreak/>
        <w:t>1. 总则</w:t>
      </w:r>
      <w:bookmarkEnd w:id="22"/>
      <w:bookmarkEnd w:id="23"/>
      <w:bookmarkEnd w:id="24"/>
      <w:bookmarkEnd w:id="25"/>
      <w:bookmarkEnd w:id="26"/>
      <w:bookmarkEnd w:id="27"/>
      <w:bookmarkEnd w:id="28"/>
    </w:p>
    <w:p w:rsidR="00A92871" w:rsidRDefault="00763CE6">
      <w:pPr>
        <w:spacing w:line="360" w:lineRule="auto"/>
        <w:ind w:leftChars="21" w:left="44"/>
        <w:rPr>
          <w:rFonts w:ascii="宋体" w:hAnsi="宋体" w:cs="宋体"/>
          <w:b/>
          <w:bCs/>
          <w:sz w:val="24"/>
        </w:rPr>
      </w:pPr>
      <w:r>
        <w:rPr>
          <w:rFonts w:ascii="宋体" w:hAnsi="宋体" w:cs="宋体" w:hint="eastAsia"/>
          <w:b/>
          <w:bCs/>
          <w:sz w:val="24"/>
        </w:rPr>
        <w:t>1.1 项目概况</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1.1.1 根据《中华人民共和国招标投标法》等有关法律、法规和规章的规定，本招标项目己具备招标条件，现对本标段施工进行招标。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1.1.2 本招标项目招标人：大千生态</w:t>
      </w:r>
      <w:r>
        <w:rPr>
          <w:rFonts w:ascii="宋体" w:hAnsi="宋体" w:cs="宋体"/>
          <w:szCs w:val="21"/>
        </w:rPr>
        <w:t>环境集团股份有限</w:t>
      </w:r>
      <w:r>
        <w:rPr>
          <w:rFonts w:ascii="宋体" w:hAnsi="宋体" w:cs="宋体" w:hint="eastAsia"/>
          <w:szCs w:val="21"/>
        </w:rPr>
        <w:t>公司。</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1.1.3 本招标项目名称：见投标人须知前附表。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1.1.4 本标段建设地点：见投标人须知前附表。</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1.2 资金来源和落实情况</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1.2.1 本招标项目的资金来源：自筹。</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1.2.2 本招标项目的资金落实情况：已落实。</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1.3 招标范围、招标控制价、计划工期和质量要求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1.3.1 本次招标范围：见投标人须知前附表。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1.3.2本标段的计划工期：见投标人须知前附表。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1.3.3本标段的质量要求：</w:t>
      </w:r>
      <w:r>
        <w:rPr>
          <w:rFonts w:ascii="宋体" w:hAnsi="宋体" w:hint="eastAsia"/>
          <w:szCs w:val="21"/>
        </w:rPr>
        <w:t>符合国家、地方、行业有关规定及总承包合同约定的标准</w:t>
      </w:r>
      <w:r>
        <w:rPr>
          <w:rFonts w:ascii="宋体" w:hAnsi="宋体" w:cs="宋体" w:hint="eastAsia"/>
          <w:szCs w:val="21"/>
        </w:rPr>
        <w:t>。</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1.4 投标人资格要求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1.4.1.投标人应具备承担本招标项目资质条件和能力等。</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（1）资质要求：见投标人须知前附表。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（2）财务要求：见投标人须知前附表。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（3）业绩要求：见投标人须知前附表。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（4）信誉要求：见投标人须知前附表。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（5）项目负责人要求：见投标人须知前附表。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（6）其他要求：见投标人须知前附表。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1.4.2.</w:t>
      </w:r>
      <w:r>
        <w:rPr>
          <w:rFonts w:ascii="宋体" w:hAnsi="宋体" w:cs="宋体"/>
          <w:szCs w:val="21"/>
        </w:rPr>
        <w:t>投标人须知前附表规定接受联合体投标的，除应符合本章第</w:t>
      </w:r>
      <w:r>
        <w:rPr>
          <w:rFonts w:ascii="宋体" w:hAnsi="宋体" w:cs="宋体" w:hint="eastAsia"/>
          <w:szCs w:val="21"/>
        </w:rPr>
        <w:t>1.4.1</w:t>
      </w:r>
      <w:r>
        <w:rPr>
          <w:rFonts w:ascii="宋体" w:hAnsi="宋体" w:cs="宋体"/>
          <w:szCs w:val="21"/>
        </w:rPr>
        <w:t>项和投标人须知前附表的要求外</w:t>
      </w:r>
      <w:r>
        <w:rPr>
          <w:rFonts w:ascii="宋体" w:hAnsi="宋体" w:cs="宋体" w:hint="eastAsia"/>
          <w:szCs w:val="21"/>
        </w:rPr>
        <w:t>，</w:t>
      </w:r>
      <w:r>
        <w:rPr>
          <w:rFonts w:ascii="宋体" w:hAnsi="宋体" w:cs="宋体"/>
          <w:szCs w:val="21"/>
        </w:rPr>
        <w:t>还应遵守以下规定：</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w:t>
      </w:r>
      <w:r>
        <w:rPr>
          <w:rFonts w:ascii="宋体" w:hAnsi="宋体" w:cs="宋体"/>
          <w:szCs w:val="21"/>
        </w:rPr>
        <w:t>联合体各方应按招标文件提供的格式签订联合体协议书，明确联合体牵头人和 各方权利义务；</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（2）由同一专业的单位组成的联合体，按照资质等级较低的单位确定资质等级；</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（3）联合体各方不得再以自己名义单独或参加其他联合体在同一标段中投标。</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1.4.</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投标人不得存在下列情形之一：</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（1）法定代表人为同一人或者存在控股关系的两个及两个以上单位。</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（2）被责令停业的。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（3）被暂停或取消投标资格的。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（4）财产被接管或冻结的。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lastRenderedPageBreak/>
        <w:t>（5）在最近三年内有骗取中标或严重违约或重大工程质量问题或其他企业信誉的问题被相关主管部门通报的。</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1.5 费用承担</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投标人准备和参加投标活动发生的费用自理。</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1.6 保密</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1.7 语言文字</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除专用术语外，与招标投标有关的语言均使用中文。相关专用术语应附有中文注释。</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1.8 计量单位</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所有计量均采用中华人民共和国法定计量单位。</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1.9 踏勘现场</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1.9.1 投标人须知前附表如规定组织踏勘现场的，招标人按投标人须知前附表规定的时间、地点组织投标人踏勘项目现场，建议由投标人自行组织查勘现场。</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1.9.2投标人踏勘现场发生的费用自理。</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1.9.3 除招标人的原因外，</w:t>
      </w:r>
      <w:r>
        <w:rPr>
          <w:rFonts w:ascii="宋体" w:hAnsi="宋体" w:cs="宋体"/>
          <w:szCs w:val="21"/>
        </w:rPr>
        <w:t>投标人自行负责在踏勘现场中所发生的人员伤亡和财产损失</w:t>
      </w:r>
      <w:r>
        <w:rPr>
          <w:rFonts w:ascii="宋体" w:hAnsi="宋体" w:cs="宋体" w:hint="eastAsia"/>
          <w:szCs w:val="21"/>
        </w:rPr>
        <w:t>。</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 xml:space="preserve">1.9.4 </w:t>
      </w:r>
      <w:r>
        <w:rPr>
          <w:rFonts w:ascii="宋体" w:hAnsi="宋体" w:cs="宋体"/>
          <w:szCs w:val="21"/>
        </w:rPr>
        <w:t>招标人在踏勘现场中介绍的工程场地和相关的周边环境情况，供投标人在编制投标文件时参考，招标人不对投标人据此作出的判断和决策负责。</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1.10 投标预备会</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1.10.1 投标人须知前附表规定召开投标预备会的，招标人按投标人须知前附表规定的时间和地点召开投标预备会，澄清投标人提出的问题。</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1.10.2 投标人应在投标人须知前附表规定的时间前，以书面形式将提出的问题送达招标人，以便招标人在会议期间澄清。</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1.10.3 投标预备会后，招标人在投标人须知前附表规定的时间内，将对投标人所提问题的澄清，以书面方式通知所有购买招标文件的投标人。该澄清内容为招标文件的组成部分。</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1.11 分包</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1.12 偏离</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投标人须知前附表允许投标文件偏离招标文件某些要求的，偏离应当符合招标文件</w:t>
      </w:r>
      <w:r>
        <w:rPr>
          <w:rFonts w:ascii="宋体" w:hAnsi="宋体" w:cs="宋体" w:hint="eastAsia"/>
          <w:szCs w:val="21"/>
        </w:rPr>
        <w:lastRenderedPageBreak/>
        <w:t>规定的偏离范围和幅度。</w:t>
      </w:r>
    </w:p>
    <w:p w:rsidR="00A92871" w:rsidRDefault="00763CE6">
      <w:pPr>
        <w:pStyle w:val="3"/>
        <w:ind w:leftChars="21" w:left="44"/>
        <w:jc w:val="left"/>
        <w:rPr>
          <w:rFonts w:ascii="宋体" w:eastAsia="宋体" w:hAnsi="宋体"/>
        </w:rPr>
      </w:pPr>
      <w:bookmarkStart w:id="30" w:name="_Toc477628956"/>
      <w:bookmarkStart w:id="31" w:name="_Toc2518220"/>
      <w:bookmarkStart w:id="32" w:name="_Toc477685930"/>
      <w:bookmarkStart w:id="33" w:name="_Toc477686014"/>
      <w:bookmarkStart w:id="34" w:name="_Toc477685846"/>
      <w:bookmarkStart w:id="35" w:name="_Toc531963356"/>
      <w:bookmarkStart w:id="36" w:name="_Toc20734"/>
      <w:r>
        <w:rPr>
          <w:rFonts w:ascii="宋体" w:eastAsia="宋体" w:hAnsi="宋体" w:hint="eastAsia"/>
        </w:rPr>
        <w:t>2．招标文件</w:t>
      </w:r>
      <w:bookmarkEnd w:id="30"/>
      <w:bookmarkEnd w:id="31"/>
      <w:bookmarkEnd w:id="32"/>
      <w:bookmarkEnd w:id="33"/>
      <w:bookmarkEnd w:id="34"/>
      <w:bookmarkEnd w:id="35"/>
      <w:bookmarkEnd w:id="36"/>
    </w:p>
    <w:p w:rsidR="00A92871" w:rsidRDefault="00763CE6">
      <w:pPr>
        <w:spacing w:line="360" w:lineRule="auto"/>
        <w:ind w:leftChars="21" w:left="44"/>
        <w:rPr>
          <w:rFonts w:ascii="宋体" w:hAnsi="宋体" w:cs="宋体"/>
          <w:b/>
          <w:bCs/>
          <w:sz w:val="24"/>
        </w:rPr>
      </w:pPr>
      <w:r>
        <w:rPr>
          <w:rFonts w:ascii="宋体" w:hAnsi="宋体" w:cs="宋体" w:hint="eastAsia"/>
          <w:b/>
          <w:bCs/>
          <w:sz w:val="24"/>
        </w:rPr>
        <w:t>2.1 招标文件的组成</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本招标文件包括：</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（1）投标人须知；</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（2）评标办法；</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（3）合同条款及格式；</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（4）工程量清单；</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（5）图纸；</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（6）技术标准和要求；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（7）投标文件格式；</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（8）投标人须知前附表规定的其他材料。</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根据本章第1.10款、第2.2 款和第2.3款对招标文件所作的澄清、修改，构成招标文件的组成部分。</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2.2 招标文件的澄清</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2.2.1 </w:t>
      </w:r>
      <w:r>
        <w:rPr>
          <w:rFonts w:ascii="宋体" w:hAnsi="宋体" w:cs="宋体" w:hint="eastAsia"/>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2.2.2 </w:t>
      </w:r>
      <w:r>
        <w:rPr>
          <w:rFonts w:ascii="宋体" w:hAnsi="宋体" w:cs="宋体" w:hint="eastAsia"/>
          <w:szCs w:val="21"/>
        </w:rPr>
        <w:t>招标文件的澄清将在投标人须知前附表规定的时间，以投标人须知前附表规定的方式发布给所有投标人，但不指明澄清问题的来源。</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2.2.3 </w:t>
      </w:r>
      <w:r>
        <w:rPr>
          <w:rFonts w:ascii="宋体" w:hAnsi="宋体" w:cs="宋体" w:hint="eastAsia"/>
          <w:szCs w:val="21"/>
        </w:rPr>
        <w:t>投标人在收到澄清后，应在</w:t>
      </w:r>
      <w:r>
        <w:rPr>
          <w:rFonts w:ascii="宋体" w:hAnsi="宋体" w:cs="宋体"/>
          <w:szCs w:val="21"/>
        </w:rPr>
        <w:t>24</w:t>
      </w:r>
      <w:r>
        <w:rPr>
          <w:rFonts w:ascii="宋体" w:hAnsi="宋体" w:cs="宋体" w:hint="eastAsia"/>
          <w:szCs w:val="21"/>
        </w:rPr>
        <w:t>小时内确认己收到该澄清。</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2.3 招标文件的修改</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2.3.</w:t>
      </w:r>
      <w:r>
        <w:rPr>
          <w:rFonts w:ascii="宋体" w:hAnsi="宋体" w:cs="宋体" w:hint="eastAsia"/>
          <w:szCs w:val="21"/>
        </w:rPr>
        <w:t>1投标截止时间3天前，招标人可以书面形式修改招标文件，并通知所有已邀请投标人。</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2.3.</w:t>
      </w:r>
      <w:r>
        <w:rPr>
          <w:rFonts w:ascii="宋体" w:hAnsi="宋体" w:cs="宋体" w:hint="eastAsia"/>
          <w:szCs w:val="21"/>
        </w:rPr>
        <w:t>2投标人收到修改内容后，应在</w:t>
      </w:r>
      <w:r>
        <w:rPr>
          <w:rFonts w:ascii="宋体" w:hAnsi="宋体" w:cs="宋体"/>
          <w:szCs w:val="21"/>
        </w:rPr>
        <w:t>24</w:t>
      </w:r>
      <w:r>
        <w:rPr>
          <w:rFonts w:ascii="宋体" w:hAnsi="宋体" w:cs="宋体" w:hint="eastAsia"/>
          <w:szCs w:val="21"/>
        </w:rPr>
        <w:t>小时通知招标人，确认己收到该修改。</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2.4无效标条款</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2.4.1投标人有以下情形之一的，初步评审后其投标文件作无效标处理：</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2.4.1.1第一章“投标人须知”1.4.3规定的任何一种情形的。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2.4.1.2串通投标或弄虚作假或有其他违法行为的。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串通投标行为是指：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（a）不同投标人的投标文件内容存在非正常一致的；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（b）不同投标人的投标报价或报价组成异常一致或呈规律性变化的；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（c）不同投标人委托同一人投标或与同一人联合投标的；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lastRenderedPageBreak/>
        <w:t>（d）不同投标人的投标文件载明的项目管理班子成员出现同一人的；</w:t>
      </w:r>
    </w:p>
    <w:p w:rsidR="00A92871" w:rsidRDefault="00763CE6">
      <w:pPr>
        <w:spacing w:line="360" w:lineRule="auto"/>
        <w:ind w:firstLineChars="234" w:firstLine="491"/>
        <w:rPr>
          <w:rFonts w:ascii="宋体" w:hAnsi="宋体" w:cs="宋体"/>
          <w:szCs w:val="21"/>
        </w:rPr>
      </w:pPr>
      <w:r>
        <w:rPr>
          <w:rFonts w:ascii="宋体" w:hAnsi="宋体" w:cs="宋体" w:hint="eastAsia"/>
          <w:szCs w:val="21"/>
        </w:rPr>
        <w:t xml:space="preserve">  （e）不同投标人的投标文件相互混装的；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（f）不同投标人的投标文件由同一单位或同一人编制的；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（g）不同投标人使用同一人或企业资金缴纳投标保证金的；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（h）不同投标人聘请同一人或同一中介机构为其投标提供技术或经济咨询服务的。</w:t>
      </w:r>
    </w:p>
    <w:p w:rsidR="00A92871" w:rsidRDefault="00763CE6">
      <w:pPr>
        <w:spacing w:line="312" w:lineRule="auto"/>
        <w:ind w:leftChars="95" w:left="199" w:firstLineChars="234" w:firstLine="491"/>
        <w:rPr>
          <w:rFonts w:ascii="宋体" w:hAnsi="宋体" w:cs="宋体"/>
          <w:szCs w:val="21"/>
        </w:rPr>
      </w:pPr>
      <w:bookmarkStart w:id="37" w:name="_Toc477628957"/>
      <w:bookmarkStart w:id="38" w:name="_Toc477685847"/>
      <w:bookmarkStart w:id="39" w:name="_Toc477685931"/>
      <w:bookmarkStart w:id="40" w:name="_Toc27633"/>
      <w:bookmarkStart w:id="41" w:name="_Toc477686015"/>
      <w:bookmarkStart w:id="42" w:name="_Toc2518221"/>
      <w:bookmarkStart w:id="43" w:name="_Toc531963357"/>
      <w:r>
        <w:rPr>
          <w:rFonts w:ascii="宋体" w:hAnsi="宋体" w:cs="宋体" w:hint="eastAsia"/>
          <w:szCs w:val="21"/>
        </w:rPr>
        <w:t>2.4.1.3不按招标人要求澄清、说明或补正的。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2.4.1.4</w:t>
      </w:r>
      <w:r>
        <w:rPr>
          <w:rFonts w:ascii="宋体" w:hAnsi="宋体" w:cs="宋体"/>
          <w:szCs w:val="21"/>
        </w:rPr>
        <w:t xml:space="preserve"> 未按招标文件要求盖章</w:t>
      </w:r>
      <w:r>
        <w:rPr>
          <w:rFonts w:ascii="宋体" w:hAnsi="宋体" w:cs="宋体" w:hint="eastAsia"/>
          <w:szCs w:val="21"/>
        </w:rPr>
        <w:t>。</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2.4.1.5</w:t>
      </w:r>
      <w:r>
        <w:rPr>
          <w:rFonts w:ascii="宋体" w:hAnsi="宋体" w:cs="宋体"/>
          <w:szCs w:val="21"/>
        </w:rPr>
        <w:t>没有授权委托书、被委托人身份证的</w:t>
      </w:r>
      <w:r>
        <w:rPr>
          <w:rFonts w:ascii="宋体" w:hAnsi="宋体" w:cs="宋体" w:hint="eastAsia"/>
          <w:szCs w:val="21"/>
        </w:rPr>
        <w:t>。</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2.4.1.6未按规定的格式填写，实质性内容不全或关键字迹模糊、无法辨认的。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2.4.1.7投标人不符合招标文件规定的资格条件。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2.4.1.8</w:t>
      </w:r>
      <w:r>
        <w:rPr>
          <w:rFonts w:ascii="宋体" w:hAnsi="宋体" w:cs="宋体"/>
          <w:szCs w:val="21"/>
        </w:rPr>
        <w:t>质量标准低于招标文件要求</w:t>
      </w:r>
      <w:r>
        <w:rPr>
          <w:rFonts w:ascii="宋体" w:hAnsi="宋体" w:cs="宋体" w:hint="eastAsia"/>
          <w:szCs w:val="21"/>
        </w:rPr>
        <w:t>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9工期不响应招标文件要求的</w:t>
      </w:r>
      <w:r>
        <w:rPr>
          <w:rFonts w:ascii="宋体" w:hAnsi="宋体" w:cs="宋体" w:hint="eastAsia"/>
          <w:szCs w:val="21"/>
        </w:rPr>
        <w:t>。</w:t>
      </w:r>
    </w:p>
    <w:p w:rsidR="00A92871" w:rsidRDefault="00763CE6">
      <w:pPr>
        <w:spacing w:line="312" w:lineRule="auto"/>
        <w:ind w:leftChars="95" w:left="199" w:firstLineChars="234" w:firstLine="491"/>
        <w:rPr>
          <w:sz w:val="24"/>
        </w:rPr>
      </w:pPr>
      <w:r>
        <w:rPr>
          <w:rFonts w:ascii="宋体" w:hAnsi="宋体" w:cs="宋体" w:hint="eastAsia"/>
          <w:szCs w:val="21"/>
        </w:rPr>
        <w:t>2.4.1.</w:t>
      </w:r>
      <w:r>
        <w:rPr>
          <w:rFonts w:ascii="宋体" w:hAnsi="宋体" w:cs="宋体"/>
          <w:szCs w:val="21"/>
        </w:rPr>
        <w:t>10</w:t>
      </w:r>
      <w:r>
        <w:rPr>
          <w:rFonts w:ascii="宋体" w:hAnsi="宋体" w:cs="宋体" w:hint="eastAsia"/>
          <w:szCs w:val="21"/>
        </w:rPr>
        <w:t>投标文件没有对招标文件的实质性要求和条件作出响应。</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11</w:t>
      </w:r>
      <w:r>
        <w:rPr>
          <w:rFonts w:ascii="宋体" w:hAnsi="宋体" w:cs="宋体" w:hint="eastAsia"/>
          <w:szCs w:val="21"/>
        </w:rPr>
        <w:t>投标人递交两份或多份内容不同的投标文件，或在一份投标文件中对同一招标项目报有两个或多个报价，且未声明哪一个有效的。按招标文件规定提交备选投标方案的除外。</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12</w:t>
      </w:r>
      <w:r>
        <w:rPr>
          <w:rFonts w:ascii="宋体" w:hAnsi="宋体" w:cs="宋体" w:hint="eastAsia"/>
          <w:szCs w:val="21"/>
        </w:rPr>
        <w:t>投标文件中存在招标人不能接受的其它实质性条件。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2.4.2投标人有以下情形之一的，详细评审后其投标作无效投标处理：</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2.4.2.1投标报价低于成本或者高于招标文件设定的最高投标限价。</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2.4.2.2投标人拒不按照要求对投标文件进行澄清、说明、补正的。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2.4.2.3投标文件中所提供的资料与原件不一致。</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2.4.2.4法律、法规规定的其它情形。</w:t>
      </w:r>
    </w:p>
    <w:p w:rsidR="00A92871" w:rsidRDefault="00763CE6">
      <w:pPr>
        <w:pStyle w:val="3"/>
        <w:ind w:leftChars="21" w:left="44"/>
        <w:jc w:val="left"/>
        <w:rPr>
          <w:rFonts w:ascii="宋体" w:eastAsia="宋体" w:hAnsi="宋体"/>
        </w:rPr>
      </w:pPr>
      <w:r>
        <w:rPr>
          <w:rFonts w:ascii="宋体" w:eastAsia="宋体" w:hAnsi="宋体" w:hint="eastAsia"/>
        </w:rPr>
        <w:t>3．投标文件</w:t>
      </w:r>
      <w:bookmarkEnd w:id="37"/>
      <w:bookmarkEnd w:id="38"/>
      <w:bookmarkEnd w:id="39"/>
      <w:bookmarkEnd w:id="40"/>
      <w:bookmarkEnd w:id="41"/>
      <w:bookmarkEnd w:id="42"/>
      <w:bookmarkEnd w:id="43"/>
    </w:p>
    <w:p w:rsidR="00A92871" w:rsidRDefault="00763CE6">
      <w:pPr>
        <w:spacing w:line="360" w:lineRule="auto"/>
        <w:ind w:leftChars="21" w:left="44"/>
        <w:rPr>
          <w:rFonts w:ascii="宋体" w:hAnsi="宋体" w:cs="宋体"/>
          <w:b/>
          <w:bCs/>
          <w:sz w:val="24"/>
        </w:rPr>
      </w:pPr>
      <w:r>
        <w:rPr>
          <w:rFonts w:ascii="宋体" w:hAnsi="宋体" w:cs="宋体" w:hint="eastAsia"/>
          <w:b/>
          <w:bCs/>
          <w:sz w:val="24"/>
        </w:rPr>
        <w:t>3.1 投标文件的组成</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3.1.1 投标文件应包括下列内容：</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 xml:space="preserve"> 详见第七章投标文件格式。</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3.2 投标报价</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3.2.1投标人应按招标文件第四章“工程量清单”的要求填写相应表格。</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本工程由投标人依据招标人提供的招标图纸、招标文件、澄清中提出的工程技术、</w:t>
      </w:r>
      <w:r>
        <w:rPr>
          <w:rFonts w:ascii="宋体" w:hAnsi="宋体" w:cs="宋体" w:hint="eastAsia"/>
          <w:szCs w:val="21"/>
        </w:rPr>
        <w:lastRenderedPageBreak/>
        <w:t>质量、工期、承包范围、工程量清单等要求，根据市场价格及投标人实际情况编制工程投标报价，但其投标报价不得低于企业成本。</w:t>
      </w:r>
    </w:p>
    <w:p w:rsidR="00A92871" w:rsidRDefault="00763CE6">
      <w:pPr>
        <w:spacing w:line="312" w:lineRule="auto"/>
        <w:ind w:leftChars="95" w:left="199" w:firstLineChars="234" w:firstLine="491"/>
        <w:rPr>
          <w:rFonts w:ascii="宋体" w:hAnsi="宋体" w:cs="宋体"/>
          <w:szCs w:val="21"/>
        </w:rPr>
      </w:pPr>
      <w:permStart w:id="975637245" w:edGrp="everyone"/>
      <w:r>
        <w:rPr>
          <w:rFonts w:ascii="宋体" w:hAnsi="宋体" w:cs="宋体" w:hint="eastAsia"/>
          <w:szCs w:val="21"/>
        </w:rPr>
        <w:t>3.2.3本工程的投标报价采用投标须知前附表所规定的方式。</w:t>
      </w:r>
      <w:r>
        <w:rPr>
          <w:rFonts w:ascii="宋体" w:hAnsi="宋体" w:cs="宋体" w:hint="eastAsia"/>
          <w:szCs w:val="21"/>
          <w:highlight w:val="yellow"/>
        </w:rPr>
        <w:t>工程量清单所报单价是全费用单价</w:t>
      </w:r>
      <w:r>
        <w:rPr>
          <w:rFonts w:ascii="宋体" w:hAnsi="宋体" w:cs="宋体" w:hint="eastAsia"/>
          <w:szCs w:val="21"/>
        </w:rPr>
        <w:t>，</w:t>
      </w:r>
      <w:r w:rsidR="00094F54" w:rsidRPr="00094F54">
        <w:rPr>
          <w:rFonts w:ascii="宋体" w:hAnsi="宋体" w:cs="宋体" w:hint="eastAsia"/>
          <w:szCs w:val="21"/>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w:t>
      </w:r>
      <w:bookmarkStart w:id="44" w:name="_GoBack"/>
      <w:bookmarkEnd w:id="44"/>
      <w:r w:rsidR="00094F54" w:rsidRPr="00094F54">
        <w:rPr>
          <w:rFonts w:ascii="宋体" w:hAnsi="宋体" w:cs="宋体" w:hint="eastAsia"/>
          <w:szCs w:val="21"/>
        </w:rPr>
        <w:t>道、安全文明（标识标牌的制作、购买及安装，绿网的掀盖，现场安全人员管理）、赶工等措施费用。交叉施工影响及配合费用，施工人员的食宿费、劳保费用、办公费、生活生产水电费、保险费也包含在报价里。</w:t>
      </w:r>
    </w:p>
    <w:permEnd w:id="975637245"/>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3.2.4投标人的投标报价，应是完成本须知和合同条款上所列招标工程范围及工期的全部，不得以任何理由予以重复。</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3.2.7投标人不得以自有机械及人员闲置等理由提出额外费用补偿。</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A92871" w:rsidRDefault="00763CE6">
      <w:pPr>
        <w:spacing w:line="312" w:lineRule="auto"/>
        <w:ind w:leftChars="95" w:left="199" w:firstLineChars="234" w:firstLine="564"/>
        <w:rPr>
          <w:rFonts w:ascii="宋体" w:hAnsi="宋体" w:cs="宋体"/>
          <w:b/>
          <w:bCs/>
          <w:sz w:val="24"/>
        </w:rPr>
      </w:pPr>
      <w:r>
        <w:rPr>
          <w:rFonts w:ascii="宋体" w:hAnsi="宋体" w:cs="宋体" w:hint="eastAsia"/>
          <w:b/>
          <w:bCs/>
          <w:sz w:val="24"/>
        </w:rPr>
        <w:t>3.3 投标有效期</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3.3.1 </w:t>
      </w:r>
      <w:r>
        <w:rPr>
          <w:rFonts w:ascii="宋体" w:hAnsi="宋体" w:cs="宋体" w:hint="eastAsia"/>
          <w:szCs w:val="21"/>
        </w:rPr>
        <w:t>在投标人须知前附表第3.3.1条规定的投标有效期内，投标人不得要求撤销或修改其投标文件。</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3.3.2 </w:t>
      </w:r>
      <w:r>
        <w:rPr>
          <w:rFonts w:ascii="宋体" w:hAnsi="宋体" w:cs="宋体" w:hint="eastAsia"/>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92871" w:rsidRDefault="00763CE6">
      <w:pPr>
        <w:spacing w:line="360" w:lineRule="auto"/>
        <w:ind w:leftChars="21" w:left="44"/>
        <w:rPr>
          <w:rFonts w:ascii="宋体" w:hAnsi="宋体" w:cs="宋体"/>
          <w:b/>
          <w:bCs/>
          <w:sz w:val="24"/>
        </w:rPr>
      </w:pPr>
      <w:r>
        <w:rPr>
          <w:rFonts w:ascii="宋体" w:hAnsi="宋体" w:cs="宋体"/>
          <w:b/>
          <w:bCs/>
          <w:sz w:val="24"/>
        </w:rPr>
        <w:t xml:space="preserve">3.4 </w:t>
      </w:r>
      <w:r>
        <w:rPr>
          <w:rFonts w:ascii="宋体" w:hAnsi="宋体" w:cs="宋体" w:hint="eastAsia"/>
          <w:b/>
          <w:bCs/>
          <w:sz w:val="24"/>
        </w:rPr>
        <w:t>投标阶段保证金</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3.4.1 </w:t>
      </w:r>
      <w:r>
        <w:rPr>
          <w:rFonts w:ascii="宋体" w:hAnsi="宋体" w:cs="宋体" w:hint="eastAsia"/>
          <w:szCs w:val="21"/>
        </w:rPr>
        <w:t>投标人在投标文件提交截止时间前，应按投标人须知前附表第3.4.1条规定</w:t>
      </w:r>
      <w:r>
        <w:rPr>
          <w:rFonts w:ascii="宋体" w:hAnsi="宋体" w:cs="宋体" w:hint="eastAsia"/>
          <w:szCs w:val="21"/>
        </w:rPr>
        <w:lastRenderedPageBreak/>
        <w:t>的金额、担保形式和第七章“投标文件格式”规定的投标保证金格式递交投标保证金，并作为其投标文件的组成部分。</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3.4.2 </w:t>
      </w:r>
      <w:r>
        <w:rPr>
          <w:rFonts w:ascii="宋体" w:hAnsi="宋体" w:cs="宋体" w:hint="eastAsia"/>
          <w:szCs w:val="21"/>
        </w:rPr>
        <w:t>投标人不按本章第</w:t>
      </w:r>
      <w:r>
        <w:rPr>
          <w:rFonts w:ascii="宋体" w:hAnsi="宋体" w:cs="宋体"/>
          <w:szCs w:val="21"/>
        </w:rPr>
        <w:t xml:space="preserve">3.4.1 </w:t>
      </w:r>
      <w:r>
        <w:rPr>
          <w:rFonts w:ascii="宋体" w:hAnsi="宋体" w:cs="宋体" w:hint="eastAsia"/>
          <w:szCs w:val="21"/>
        </w:rPr>
        <w:t>条要求提交投标阶段保证金的，其投标文件作无效投标处理。</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3.4.3</w:t>
      </w:r>
      <w:r>
        <w:rPr>
          <w:rFonts w:ascii="宋体" w:hAnsi="宋体" w:cs="宋体" w:hint="eastAsia"/>
          <w:szCs w:val="21"/>
        </w:rPr>
        <w:t>中标人以外的投标人投标阶段保证金将在中标单位确定后</w:t>
      </w:r>
      <w:r>
        <w:rPr>
          <w:rFonts w:ascii="宋体" w:hAnsi="宋体" w:cs="宋体"/>
          <w:szCs w:val="21"/>
        </w:rPr>
        <w:t>5</w:t>
      </w:r>
      <w:r>
        <w:rPr>
          <w:rFonts w:ascii="宋体" w:hAnsi="宋体" w:cs="宋体" w:hint="eastAsia"/>
          <w:szCs w:val="21"/>
        </w:rPr>
        <w:t>个工作日内予以退还，但最迟也将在投标人须知前附表投标有效期或经投标人同意的延长的投标有效期期满后</w:t>
      </w:r>
      <w:r>
        <w:rPr>
          <w:rFonts w:ascii="宋体" w:hAnsi="宋体" w:cs="宋体"/>
          <w:szCs w:val="21"/>
        </w:rPr>
        <w:t>5</w:t>
      </w:r>
      <w:r>
        <w:rPr>
          <w:rFonts w:ascii="宋体" w:hAnsi="宋体" w:cs="宋体" w:hint="eastAsia"/>
          <w:szCs w:val="21"/>
        </w:rPr>
        <w:t>个工作日内予以退还（不计利息）。</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3.4.4中标人的投标阶段保证金在招标人与中标人签订合同后</w:t>
      </w:r>
      <w:r>
        <w:rPr>
          <w:rFonts w:ascii="宋体" w:hAnsi="宋体" w:cs="宋体"/>
          <w:szCs w:val="21"/>
        </w:rPr>
        <w:t>5</w:t>
      </w:r>
      <w:r>
        <w:rPr>
          <w:rFonts w:ascii="宋体" w:hAnsi="宋体" w:cs="宋体" w:hint="eastAsia"/>
          <w:szCs w:val="21"/>
        </w:rPr>
        <w:t>个工作日内予以退还（不计利息）。</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3.4.5</w:t>
      </w:r>
      <w:r>
        <w:rPr>
          <w:rFonts w:ascii="宋体" w:hAnsi="宋体" w:cs="宋体" w:hint="eastAsia"/>
          <w:szCs w:val="21"/>
        </w:rPr>
        <w:t>有下列情形之一的，投标保证金将不予退还：</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（1）投标人在规定的投标有效期内撤销或修改其投标文件。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（2）中标人在收到中标通知后，中标人出现下列情形之一的：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（a）放弃中标的；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（b）拒不按照招标文件的要求提交履约保证金的；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（c）不与招标人签订合同的，或者在签订合同时向招标人提出附加条件或者变更合同实质性内容要求的。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（3）招标文件规定的其它情形。</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3.5资格审查资料</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3.5.1 “投标人基本情况表”应附投标人营业执照副本及其年检合格的证明材料、资质证书副本和安全生产许可证等材料的复印件。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3.5.2 “近年财务状况表” 经会计师事务所或审计机构审计的财务会计报表，包括</w:t>
      </w:r>
    </w:p>
    <w:p w:rsidR="00A92871" w:rsidRDefault="00763CE6">
      <w:pPr>
        <w:spacing w:line="312" w:lineRule="auto"/>
        <w:ind w:leftChars="95" w:left="199"/>
        <w:rPr>
          <w:rFonts w:ascii="宋体" w:hAnsi="宋体" w:cs="宋体"/>
          <w:szCs w:val="21"/>
        </w:rPr>
      </w:pPr>
      <w:r>
        <w:rPr>
          <w:rFonts w:ascii="宋体" w:hAnsi="宋体" w:cs="宋体" w:hint="eastAsia"/>
          <w:szCs w:val="21"/>
        </w:rPr>
        <w:t>资产负债表、现金流量表、利润表和财务情况说明书的复印件，具体要求见投标人须知前附表。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3.5.3 “近年完成的类似施工项目情况表”应附业绩中标通知书和（或）合同协议书、工程竣工验收证书等材料。具体要求见投标人须知前附表。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3.5.4 “近年发生的诉讼及仲裁情况”应说明相关情况并附法院或仲裁机构作出的判决、裁决等有关法律文书复印件，具体要求见投标人须知前附表。</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3.6备选投标方案</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除投标人须知前附表另有规定外，投标人不得递交备选投标方案。</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3.7投标文件的编制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3.7.2 投标文件应当对招标文件有关工期、投标有效期、质量要求、技术标准和要</w:t>
      </w:r>
      <w:r>
        <w:rPr>
          <w:rFonts w:ascii="宋体" w:hAnsi="宋体" w:cs="宋体" w:hint="eastAsia"/>
          <w:szCs w:val="21"/>
        </w:rPr>
        <w:lastRenderedPageBreak/>
        <w:t>求、招标范围等实质性内容作出响应。</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3.7.4投标文件正本一份</w:t>
      </w:r>
      <w:r>
        <w:rPr>
          <w:rFonts w:ascii="宋体" w:hAnsi="宋体" w:cs="宋体"/>
          <w:szCs w:val="21"/>
        </w:rPr>
        <w:t xml:space="preserve">, </w:t>
      </w:r>
      <w:r>
        <w:rPr>
          <w:rFonts w:ascii="宋体" w:hAnsi="宋体" w:cs="宋体" w:hint="eastAsia"/>
          <w:szCs w:val="21"/>
        </w:rPr>
        <w:t>副本份数见投标人须知前附表。正本和副本的封面上应清楚地标记“正本”或“副本”的字样。当副本和正本不一致时，以正本为准。</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3.7.5投标文件正本和副本应分别装订成册，并编制目录，具体要求见投标人须知前附表规定。</w:t>
      </w:r>
    </w:p>
    <w:p w:rsidR="00A92871" w:rsidRDefault="00763CE6">
      <w:pPr>
        <w:pStyle w:val="3"/>
        <w:ind w:leftChars="21" w:left="44"/>
        <w:jc w:val="left"/>
        <w:rPr>
          <w:rFonts w:ascii="宋体" w:eastAsia="宋体" w:hAnsi="宋体"/>
        </w:rPr>
      </w:pPr>
      <w:bookmarkStart w:id="45" w:name="_Toc477686016"/>
      <w:bookmarkStart w:id="46" w:name="_Toc24135"/>
      <w:bookmarkStart w:id="47" w:name="_Toc477685932"/>
      <w:bookmarkStart w:id="48" w:name="_Toc2518222"/>
      <w:bookmarkStart w:id="49" w:name="_Toc477628958"/>
      <w:bookmarkStart w:id="50" w:name="_Toc477685848"/>
      <w:bookmarkStart w:id="51" w:name="_Toc531963358"/>
      <w:r>
        <w:rPr>
          <w:rFonts w:ascii="宋体" w:eastAsia="宋体" w:hAnsi="宋体" w:hint="eastAsia"/>
        </w:rPr>
        <w:t>4．投标</w:t>
      </w:r>
      <w:bookmarkEnd w:id="45"/>
      <w:bookmarkEnd w:id="46"/>
      <w:bookmarkEnd w:id="47"/>
      <w:bookmarkEnd w:id="48"/>
      <w:bookmarkEnd w:id="49"/>
      <w:bookmarkEnd w:id="50"/>
      <w:bookmarkEnd w:id="51"/>
    </w:p>
    <w:p w:rsidR="00A92871" w:rsidRDefault="00763CE6">
      <w:pPr>
        <w:spacing w:line="360" w:lineRule="auto"/>
        <w:ind w:leftChars="21" w:left="44"/>
        <w:rPr>
          <w:rFonts w:ascii="宋体" w:hAnsi="宋体" w:cs="宋体"/>
          <w:b/>
          <w:bCs/>
          <w:sz w:val="24"/>
        </w:rPr>
      </w:pPr>
      <w:r>
        <w:rPr>
          <w:rFonts w:ascii="宋体" w:hAnsi="宋体" w:cs="宋体" w:hint="eastAsia"/>
          <w:b/>
          <w:bCs/>
          <w:sz w:val="24"/>
        </w:rPr>
        <w:t>4.1 投标文件的密封和标记</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4.1.1投标文件应进行包装密封，并在封套的封口处加盖投标人单位公章。</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4.1.2 投标文件的封套上应写明的其他内容见投标人须知前附表。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4.1.3未按本章第4.1.1 、4.1.2条要求密封和加写标记的投标文件，招标人不予受理。</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4.2 投标文件的递交</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4.2.1</w:t>
      </w:r>
      <w:r>
        <w:rPr>
          <w:rFonts w:ascii="宋体" w:cs="宋体" w:hint="eastAsia"/>
          <w:kern w:val="0"/>
          <w:szCs w:val="21"/>
        </w:rPr>
        <w:t>投标人应在投标人须知前附表规定的投标截止时间前递交投标文件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4.2.2 投标人递交投标文件的地点：见投标人须知前附表。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4.2.3除投标人须知前附表另有规定外，投标人所递交的投标文件不予退还。</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4.2.4 逾期送达的或者未送达指定地点的投标文件，招标人不予受理。</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4.3 投标文件的修改与撤回</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4.3.1 在本章第4.2.1 条规定的投标截止时间前，投标人可以修改或撤回已递交的投标文件，但应以书面形式通知招标人。</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4.3.2投标人修改或撤回已递交投标文件的书面通知应按照本章第</w:t>
      </w:r>
      <w:r>
        <w:rPr>
          <w:rFonts w:ascii="宋体" w:hAnsi="宋体" w:cs="宋体"/>
          <w:szCs w:val="21"/>
        </w:rPr>
        <w:t xml:space="preserve">3.7.3 </w:t>
      </w:r>
      <w:r>
        <w:rPr>
          <w:rFonts w:ascii="宋体" w:hAnsi="宋体" w:cs="宋体" w:hint="eastAsia"/>
          <w:szCs w:val="21"/>
        </w:rPr>
        <w:t>项的要求签字或盖章。</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4.3.3修改的内容为投标文件的组成部分。修改的投标文件应按照本章第</w:t>
      </w:r>
      <w:r>
        <w:rPr>
          <w:rFonts w:ascii="宋体" w:hAnsi="宋体" w:cs="宋体"/>
          <w:szCs w:val="21"/>
        </w:rPr>
        <w:t xml:space="preserve">3 </w:t>
      </w:r>
      <w:r>
        <w:rPr>
          <w:rFonts w:ascii="宋体" w:hAnsi="宋体" w:cs="宋体" w:hint="eastAsia"/>
          <w:szCs w:val="21"/>
        </w:rPr>
        <w:t>条、第</w:t>
      </w:r>
      <w:r>
        <w:rPr>
          <w:rFonts w:ascii="宋体" w:hAnsi="宋体" w:cs="宋体"/>
          <w:szCs w:val="21"/>
        </w:rPr>
        <w:t xml:space="preserve">4 </w:t>
      </w:r>
      <w:r>
        <w:rPr>
          <w:rFonts w:ascii="宋体" w:hAnsi="宋体" w:cs="宋体" w:hint="eastAsia"/>
          <w:szCs w:val="21"/>
        </w:rPr>
        <w:t>条规定进行编制、密封、标记和递交，并标明“修改”字样。</w:t>
      </w:r>
    </w:p>
    <w:p w:rsidR="00A92871" w:rsidRDefault="00763CE6">
      <w:pPr>
        <w:pStyle w:val="3"/>
        <w:ind w:leftChars="21" w:left="44"/>
        <w:jc w:val="left"/>
        <w:rPr>
          <w:rFonts w:ascii="宋体" w:eastAsia="宋体" w:hAnsi="宋体"/>
        </w:rPr>
      </w:pPr>
      <w:bookmarkStart w:id="52" w:name="_Toc477685933"/>
      <w:bookmarkStart w:id="53" w:name="_Toc26794"/>
      <w:bookmarkStart w:id="54" w:name="_Toc531963359"/>
      <w:bookmarkStart w:id="55" w:name="_Toc477685849"/>
      <w:bookmarkStart w:id="56" w:name="_Toc2518223"/>
      <w:bookmarkStart w:id="57" w:name="_Toc477686017"/>
      <w:bookmarkStart w:id="58" w:name="_Toc477628959"/>
      <w:r>
        <w:rPr>
          <w:rFonts w:ascii="宋体" w:eastAsia="宋体" w:hAnsi="宋体" w:hint="eastAsia"/>
        </w:rPr>
        <w:t>5．开标</w:t>
      </w:r>
      <w:bookmarkEnd w:id="52"/>
      <w:bookmarkEnd w:id="53"/>
      <w:bookmarkEnd w:id="54"/>
      <w:bookmarkEnd w:id="55"/>
      <w:bookmarkEnd w:id="56"/>
      <w:bookmarkEnd w:id="57"/>
      <w:bookmarkEnd w:id="58"/>
    </w:p>
    <w:p w:rsidR="00A92871" w:rsidRDefault="00763CE6">
      <w:pPr>
        <w:spacing w:line="360" w:lineRule="auto"/>
        <w:ind w:leftChars="21" w:left="44"/>
        <w:rPr>
          <w:rFonts w:ascii="宋体" w:hAnsi="宋体" w:cs="宋体"/>
          <w:b/>
          <w:bCs/>
          <w:sz w:val="24"/>
        </w:rPr>
      </w:pPr>
      <w:r>
        <w:rPr>
          <w:rFonts w:ascii="宋体" w:hAnsi="宋体" w:cs="宋体" w:hint="eastAsia"/>
          <w:b/>
          <w:bCs/>
          <w:sz w:val="24"/>
        </w:rPr>
        <w:t>5.1 开标时间和地点</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5.1.1招标人应在投标人须知前附表规定的投标截止时间（开标时间）和地点公开开标，并邀请所有投标人的法定代表人或其委托代理人及前附表中要求到场的人员准时参加。</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5.1.2投标人参加开标会要求：见前附表须知。</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lastRenderedPageBreak/>
        <w:t>5.2 开标程序</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5.2.1主持人按下列程序进行开标：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（1）主持人介绍与会人员；</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（2）主持人宣读开标纪律；</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（3）招标工作人员报告投标文件的投送、投标人签到及其有关证件的验证情况；</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（4）招标人检查投标文件的密封情况；</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（5）主持人宣读投标文件的主要内容，如投标单位名称、项目名称、投标报价、工期、质量情况、拟任项目负责人等，并记录在案；</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（6）投标人代表及投标单位授权委托人在开标记录上签字，开标结束。</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 xml:space="preserve"> </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5.3开标异议</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投标人对开标有异议的，应在开标现场提出，招标人当场作出答复，并制作记录。</w:t>
      </w:r>
    </w:p>
    <w:p w:rsidR="00A92871" w:rsidRDefault="00763CE6">
      <w:pPr>
        <w:pStyle w:val="3"/>
        <w:ind w:leftChars="21" w:left="44"/>
        <w:jc w:val="left"/>
        <w:rPr>
          <w:rFonts w:ascii="宋体" w:eastAsia="宋体" w:hAnsi="宋体"/>
        </w:rPr>
      </w:pPr>
      <w:bookmarkStart w:id="59" w:name="_Toc25725"/>
      <w:bookmarkStart w:id="60" w:name="_Toc477628960"/>
      <w:bookmarkStart w:id="61" w:name="_Toc477686018"/>
      <w:bookmarkStart w:id="62" w:name="_Toc2518224"/>
      <w:bookmarkStart w:id="63" w:name="_Toc477685850"/>
      <w:bookmarkStart w:id="64" w:name="_Toc477685934"/>
      <w:bookmarkStart w:id="65" w:name="_Toc531963360"/>
      <w:r>
        <w:rPr>
          <w:rFonts w:ascii="宋体" w:eastAsia="宋体" w:hAnsi="宋体" w:hint="eastAsia"/>
        </w:rPr>
        <w:t>6．评标</w:t>
      </w:r>
      <w:bookmarkEnd w:id="59"/>
      <w:bookmarkEnd w:id="60"/>
      <w:bookmarkEnd w:id="61"/>
      <w:bookmarkEnd w:id="62"/>
      <w:bookmarkEnd w:id="63"/>
      <w:bookmarkEnd w:id="64"/>
      <w:bookmarkEnd w:id="65"/>
    </w:p>
    <w:p w:rsidR="00A92871" w:rsidRDefault="00763CE6">
      <w:pPr>
        <w:spacing w:line="360" w:lineRule="auto"/>
        <w:ind w:leftChars="21" w:left="44"/>
        <w:rPr>
          <w:rFonts w:ascii="宋体" w:hAnsi="宋体" w:cs="宋体"/>
          <w:b/>
          <w:bCs/>
          <w:sz w:val="24"/>
        </w:rPr>
      </w:pPr>
      <w:r>
        <w:rPr>
          <w:rFonts w:ascii="宋体" w:hAnsi="宋体" w:cs="宋体" w:hint="eastAsia"/>
          <w:b/>
          <w:bCs/>
          <w:sz w:val="24"/>
        </w:rPr>
        <w:t>6.1 评标小组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6.1.2 有下列情形之一的，不得担任评标小组成员：</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(1）投标人或投标人的主要负责人的近亲属。</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(2）与投标人有经济利益关系，可能影响对投标公正评审的。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(3）曾因在招标、评标以及其他与招标投标有关活动中从事违法行为而受过行政处罚或刑事处罚的。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评标小组成员有前款情形之一的，应当主动提出回避。</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6.2 评标原则</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评标活动遵循公平、公正、科学和择优的原则。</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6.3 评标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评标小组按照第二章“评标办法”规定的方法、评审因素、评审标准和程序对投标文件进行评审。第二章“评标办法”没有规定的方法、评审因素和标准，不作为评标依据。</w:t>
      </w:r>
    </w:p>
    <w:p w:rsidR="00A92871" w:rsidRDefault="00763CE6">
      <w:pPr>
        <w:pStyle w:val="3"/>
        <w:ind w:leftChars="21" w:left="44"/>
        <w:jc w:val="left"/>
        <w:rPr>
          <w:rFonts w:ascii="宋体" w:eastAsia="宋体" w:hAnsi="宋体"/>
        </w:rPr>
      </w:pPr>
      <w:bookmarkStart w:id="66" w:name="_Toc477686019"/>
      <w:bookmarkStart w:id="67" w:name="_Toc2518225"/>
      <w:bookmarkStart w:id="68" w:name="_Toc477685851"/>
      <w:bookmarkStart w:id="69" w:name="_Toc531963361"/>
      <w:bookmarkStart w:id="70" w:name="_Toc8826"/>
      <w:bookmarkStart w:id="71" w:name="_Toc477628961"/>
      <w:bookmarkStart w:id="72" w:name="_Toc477685935"/>
      <w:r>
        <w:rPr>
          <w:rFonts w:ascii="宋体" w:eastAsia="宋体" w:hAnsi="宋体" w:hint="eastAsia"/>
        </w:rPr>
        <w:t>7．合同授予</w:t>
      </w:r>
      <w:bookmarkEnd w:id="66"/>
      <w:bookmarkEnd w:id="67"/>
      <w:bookmarkEnd w:id="68"/>
      <w:bookmarkEnd w:id="69"/>
      <w:bookmarkEnd w:id="70"/>
      <w:bookmarkEnd w:id="71"/>
      <w:bookmarkEnd w:id="72"/>
    </w:p>
    <w:p w:rsidR="00A92871" w:rsidRDefault="00763CE6">
      <w:pPr>
        <w:spacing w:line="360" w:lineRule="auto"/>
        <w:ind w:leftChars="21" w:left="44"/>
        <w:rPr>
          <w:rFonts w:ascii="宋体" w:hAnsi="宋体" w:cs="宋体"/>
          <w:b/>
          <w:bCs/>
          <w:sz w:val="24"/>
        </w:rPr>
      </w:pPr>
      <w:r>
        <w:rPr>
          <w:rFonts w:ascii="宋体" w:hAnsi="宋体" w:cs="宋体" w:hint="eastAsia"/>
          <w:b/>
          <w:bCs/>
          <w:sz w:val="24"/>
        </w:rPr>
        <w:t>7.1 定标方式</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lastRenderedPageBreak/>
        <w:t>7.2 中标通知</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在本章第3.3 条规定的投标有效期内，招标人向中标人发出中标通知。</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7.3 履约担保</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7.3.1 在签订合同前，中标人应按投标人须知前附表规定的金额、担保形式向招标人提交履约担保。</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7.3.2 中标人不能按本章第7.3.1 条要求提交履约担保的，视为放弃中标，其投标保证金不予退还，给招标人造成的损失超过投标保证金数额的，中标人还应当对超过部分予以赔偿。</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7.4 签订合同</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7.4.2 发出中标通知后，招标人无正当理由拒签合同的，招标人向中标人退还投标保证金；给中标人造成损失的，还应当赔偿损失。</w:t>
      </w:r>
    </w:p>
    <w:p w:rsidR="00A92871" w:rsidRDefault="00763CE6">
      <w:pPr>
        <w:pStyle w:val="3"/>
        <w:ind w:leftChars="21" w:left="44"/>
        <w:jc w:val="left"/>
        <w:rPr>
          <w:rFonts w:ascii="宋体" w:eastAsia="宋体" w:hAnsi="宋体"/>
        </w:rPr>
      </w:pPr>
      <w:bookmarkStart w:id="73" w:name="_Toc477628962"/>
      <w:bookmarkStart w:id="74" w:name="_Toc531963362"/>
      <w:bookmarkStart w:id="75" w:name="_Toc477685852"/>
      <w:bookmarkStart w:id="76" w:name="_Toc477686020"/>
      <w:bookmarkStart w:id="77" w:name="_Toc477685936"/>
      <w:bookmarkStart w:id="78" w:name="_Toc2518226"/>
      <w:bookmarkStart w:id="79" w:name="_Toc3281"/>
      <w:r>
        <w:rPr>
          <w:rFonts w:ascii="宋体" w:eastAsia="宋体" w:hAnsi="宋体" w:hint="eastAsia"/>
        </w:rPr>
        <w:t>8．重新招标和不再招标</w:t>
      </w:r>
      <w:bookmarkEnd w:id="73"/>
      <w:bookmarkEnd w:id="74"/>
      <w:bookmarkEnd w:id="75"/>
      <w:bookmarkEnd w:id="76"/>
      <w:bookmarkEnd w:id="77"/>
      <w:bookmarkEnd w:id="78"/>
      <w:bookmarkEnd w:id="79"/>
    </w:p>
    <w:p w:rsidR="00A92871" w:rsidRDefault="00763CE6">
      <w:pPr>
        <w:spacing w:line="360" w:lineRule="auto"/>
        <w:ind w:leftChars="21" w:left="44"/>
        <w:rPr>
          <w:rFonts w:ascii="宋体" w:hAnsi="宋体" w:cs="宋体"/>
          <w:b/>
          <w:bCs/>
          <w:sz w:val="24"/>
        </w:rPr>
      </w:pPr>
      <w:r>
        <w:rPr>
          <w:rFonts w:ascii="宋体" w:hAnsi="宋体" w:cs="宋体" w:hint="eastAsia"/>
          <w:b/>
          <w:bCs/>
          <w:sz w:val="24"/>
        </w:rPr>
        <w:t>8.1 重新招标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有下列情形之一的，招标人将重新招标：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8.1.1获取招标文件的潜在投标人少于3个或在投标截止时间届满时提交投标文件的投标人少于</w:t>
      </w:r>
      <w:r>
        <w:rPr>
          <w:rFonts w:ascii="宋体" w:hAnsi="宋体" w:cs="宋体"/>
          <w:szCs w:val="21"/>
        </w:rPr>
        <w:t>3</w:t>
      </w:r>
      <w:r>
        <w:rPr>
          <w:rFonts w:ascii="宋体" w:hAnsi="宋体" w:cs="宋体" w:hint="eastAsia"/>
          <w:szCs w:val="21"/>
        </w:rPr>
        <w:t>个的。</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8.1.2</w:t>
      </w:r>
      <w:r>
        <w:rPr>
          <w:rFonts w:ascii="宋体" w:cs="宋体" w:hint="eastAsia"/>
          <w:kern w:val="0"/>
          <w:szCs w:val="21"/>
        </w:rPr>
        <w:t>经评标小组评审后否决所有投标的</w:t>
      </w:r>
      <w:r>
        <w:rPr>
          <w:rFonts w:ascii="宋体" w:hAnsi="宋体" w:cs="宋体" w:hint="eastAsia"/>
          <w:szCs w:val="21"/>
        </w:rPr>
        <w:t>。</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8.1.3法律、法规规定的其他重新招标的情形。</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8.2 不再招标</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szCs w:val="21"/>
        </w:rPr>
        <w:t>重新招标不能</w:t>
      </w:r>
      <w:r>
        <w:rPr>
          <w:rFonts w:ascii="宋体" w:hAnsi="宋体" w:cs="宋体" w:hint="eastAsia"/>
          <w:szCs w:val="21"/>
        </w:rPr>
        <w:t>满足项目进度需要的，招标人可采用竞争性谈判方式确定劳务分包单位。</w:t>
      </w:r>
    </w:p>
    <w:p w:rsidR="00A92871" w:rsidRDefault="00763CE6">
      <w:pPr>
        <w:pStyle w:val="3"/>
        <w:ind w:leftChars="21" w:left="44"/>
        <w:jc w:val="left"/>
        <w:rPr>
          <w:rFonts w:ascii="宋体" w:eastAsia="宋体" w:hAnsi="宋体"/>
        </w:rPr>
      </w:pPr>
      <w:bookmarkStart w:id="80" w:name="_Toc30424"/>
      <w:bookmarkStart w:id="81" w:name="_Toc477685937"/>
      <w:bookmarkStart w:id="82" w:name="_Toc477686021"/>
      <w:bookmarkStart w:id="83" w:name="_Toc2518227"/>
      <w:bookmarkStart w:id="84" w:name="_Toc477628963"/>
      <w:bookmarkStart w:id="85" w:name="_Toc477685853"/>
      <w:bookmarkStart w:id="86" w:name="_Toc531963363"/>
      <w:r>
        <w:rPr>
          <w:rFonts w:ascii="宋体" w:eastAsia="宋体" w:hAnsi="宋体" w:hint="eastAsia"/>
        </w:rPr>
        <w:t>9．纪律和监督</w:t>
      </w:r>
      <w:bookmarkEnd w:id="80"/>
      <w:bookmarkEnd w:id="81"/>
      <w:bookmarkEnd w:id="82"/>
      <w:bookmarkEnd w:id="83"/>
      <w:bookmarkEnd w:id="84"/>
      <w:bookmarkEnd w:id="85"/>
      <w:bookmarkEnd w:id="86"/>
    </w:p>
    <w:p w:rsidR="00A92871" w:rsidRDefault="00763CE6">
      <w:pPr>
        <w:spacing w:line="360" w:lineRule="auto"/>
        <w:ind w:leftChars="21" w:left="44"/>
        <w:rPr>
          <w:rFonts w:ascii="宋体" w:hAnsi="宋体" w:cs="宋体"/>
          <w:b/>
          <w:bCs/>
          <w:sz w:val="24"/>
        </w:rPr>
      </w:pPr>
      <w:r>
        <w:rPr>
          <w:rFonts w:ascii="宋体" w:hAnsi="宋体" w:cs="宋体" w:hint="eastAsia"/>
          <w:b/>
          <w:bCs/>
          <w:sz w:val="24"/>
        </w:rPr>
        <w:t>9.1 对招标人的纪律要求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招标人不得泄漏招标投标活动中应当保密的情况和资料，不得与投标人串通损害国家利益、社会公共利益或者他人合法权益。</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9.2 对投标人的纪律要求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szCs w:val="21"/>
        </w:rPr>
        <w:lastRenderedPageBreak/>
        <w:t>影响评标工作。</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9.3 对评标小组成员的纪律要求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A92871" w:rsidRDefault="00763CE6">
      <w:pPr>
        <w:spacing w:line="360" w:lineRule="auto"/>
        <w:ind w:leftChars="21" w:left="44"/>
        <w:rPr>
          <w:rFonts w:ascii="宋体" w:hAnsi="宋体" w:cs="宋体"/>
          <w:b/>
          <w:bCs/>
          <w:sz w:val="24"/>
        </w:rPr>
      </w:pPr>
      <w:r>
        <w:rPr>
          <w:rFonts w:ascii="宋体" w:hAnsi="宋体" w:cs="宋体" w:hint="eastAsia"/>
          <w:b/>
          <w:bCs/>
          <w:sz w:val="24"/>
        </w:rPr>
        <w:t>9.4 对与评标活动有关的工作人员的纪律要求</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92871" w:rsidRDefault="00763CE6">
      <w:pPr>
        <w:pStyle w:val="3"/>
        <w:ind w:leftChars="21" w:left="44"/>
        <w:jc w:val="left"/>
        <w:rPr>
          <w:rFonts w:ascii="宋体" w:eastAsia="宋体" w:hAnsi="宋体"/>
        </w:rPr>
      </w:pPr>
      <w:bookmarkStart w:id="87" w:name="_Toc477686023"/>
      <w:bookmarkStart w:id="88" w:name="_Toc477628965"/>
      <w:bookmarkStart w:id="89" w:name="_Toc477685855"/>
      <w:bookmarkStart w:id="90" w:name="_Toc10517"/>
      <w:bookmarkStart w:id="91" w:name="_Toc477685939"/>
      <w:bookmarkStart w:id="92" w:name="_Toc2518228"/>
      <w:bookmarkStart w:id="93" w:name="_Toc531963364"/>
      <w:r>
        <w:rPr>
          <w:rFonts w:ascii="宋体" w:eastAsia="宋体" w:hAnsi="宋体" w:hint="eastAsia"/>
        </w:rPr>
        <w:t>10</w:t>
      </w:r>
      <w:bookmarkEnd w:id="87"/>
      <w:bookmarkEnd w:id="88"/>
      <w:bookmarkEnd w:id="89"/>
      <w:bookmarkEnd w:id="90"/>
      <w:bookmarkEnd w:id="91"/>
      <w:r>
        <w:rPr>
          <w:rFonts w:ascii="宋体" w:eastAsia="宋体" w:hAnsi="宋体" w:hint="eastAsia"/>
        </w:rPr>
        <w:t>.需要补充的其他内容</w:t>
      </w:r>
      <w:bookmarkEnd w:id="92"/>
      <w:bookmarkEnd w:id="93"/>
    </w:p>
    <w:p w:rsidR="00A92871" w:rsidRDefault="00763CE6">
      <w:pPr>
        <w:spacing w:line="312" w:lineRule="auto"/>
        <w:ind w:leftChars="95" w:left="199" w:firstLineChars="234" w:firstLine="491"/>
        <w:rPr>
          <w:rFonts w:ascii="宋体" w:hAnsi="宋体" w:cs="宋体"/>
          <w:szCs w:val="21"/>
        </w:rPr>
      </w:pPr>
      <w:bookmarkStart w:id="94" w:name="_Toc269475967"/>
      <w:bookmarkEnd w:id="29"/>
      <w:r>
        <w:rPr>
          <w:rFonts w:ascii="宋体" w:hAnsi="宋体" w:cs="宋体" w:hint="eastAsia"/>
          <w:szCs w:val="21"/>
        </w:rPr>
        <w:t>需要补充的其他内容：见投标人须知前附表。</w:t>
      </w:r>
    </w:p>
    <w:p w:rsidR="00A92871" w:rsidRDefault="00A92871">
      <w:pPr>
        <w:pStyle w:val="Default"/>
        <w:jc w:val="both"/>
        <w:rPr>
          <w:rFonts w:hAnsi="宋体"/>
          <w:b/>
          <w:bCs/>
          <w:color w:val="auto"/>
          <w:kern w:val="2"/>
        </w:rPr>
      </w:pPr>
    </w:p>
    <w:p w:rsidR="00A92871" w:rsidRDefault="00A92871">
      <w:pPr>
        <w:spacing w:line="312" w:lineRule="auto"/>
        <w:ind w:leftChars="95" w:left="199" w:firstLineChars="234" w:firstLine="491"/>
        <w:rPr>
          <w:rFonts w:ascii="宋体" w:hAnsi="宋体" w:cs="宋体"/>
          <w:szCs w:val="21"/>
        </w:rPr>
      </w:pPr>
    </w:p>
    <w:p w:rsidR="00A92871" w:rsidRDefault="00A92871">
      <w:pPr>
        <w:pStyle w:val="Default"/>
        <w:jc w:val="both"/>
        <w:rPr>
          <w:rFonts w:hAnsi="宋体"/>
          <w:b/>
          <w:bCs/>
          <w:color w:val="auto"/>
          <w:kern w:val="2"/>
        </w:rPr>
      </w:pPr>
    </w:p>
    <w:p w:rsidR="00A92871" w:rsidRDefault="00A92871">
      <w:pPr>
        <w:pStyle w:val="Default"/>
        <w:jc w:val="both"/>
        <w:rPr>
          <w:color w:val="auto"/>
          <w:sz w:val="21"/>
          <w:szCs w:val="21"/>
        </w:rPr>
      </w:pPr>
    </w:p>
    <w:p w:rsidR="00A92871" w:rsidRDefault="00A92871">
      <w:pPr>
        <w:spacing w:line="360" w:lineRule="auto"/>
        <w:ind w:leftChars="21" w:left="44"/>
        <w:rPr>
          <w:rFonts w:ascii="宋体" w:hAnsi="宋体" w:cs="宋体"/>
          <w:b/>
          <w:bCs/>
          <w:sz w:val="24"/>
        </w:rPr>
      </w:pPr>
    </w:p>
    <w:p w:rsidR="00A92871" w:rsidRDefault="00A92871">
      <w:pPr>
        <w:spacing w:line="312" w:lineRule="auto"/>
        <w:ind w:leftChars="95" w:left="199" w:firstLineChars="234" w:firstLine="491"/>
        <w:rPr>
          <w:rFonts w:ascii="宋体" w:hAnsi="宋体" w:cs="宋体"/>
          <w:szCs w:val="21"/>
        </w:rPr>
      </w:pPr>
    </w:p>
    <w:p w:rsidR="00A92871" w:rsidRDefault="00763CE6">
      <w:pPr>
        <w:pStyle w:val="1"/>
        <w:rPr>
          <w:rFonts w:asciiTheme="minorEastAsia" w:eastAsiaTheme="minorEastAsia" w:hAnsiTheme="minorEastAsia"/>
          <w:sz w:val="32"/>
          <w:szCs w:val="32"/>
        </w:rPr>
      </w:pPr>
      <w:r>
        <w:rPr>
          <w:rFonts w:ascii="宋体" w:eastAsia="宋体" w:hAnsi="宋体" w:hint="eastAsia"/>
          <w:szCs w:val="32"/>
        </w:rPr>
        <w:br w:type="page"/>
      </w:r>
      <w:bookmarkStart w:id="95" w:name="_Toc477685856"/>
      <w:bookmarkStart w:id="96" w:name="_Toc477686024"/>
      <w:bookmarkStart w:id="97" w:name="_Toc477685940"/>
      <w:bookmarkStart w:id="98" w:name="_Toc531963365"/>
      <w:bookmarkStart w:id="99" w:name="_Toc2518229"/>
      <w:bookmarkEnd w:id="94"/>
      <w:r>
        <w:rPr>
          <w:rFonts w:ascii="黑体" w:eastAsia="黑体" w:hAnsi="黑体" w:hint="eastAsia"/>
          <w:b w:val="0"/>
          <w:sz w:val="32"/>
          <w:szCs w:val="32"/>
        </w:rPr>
        <w:lastRenderedPageBreak/>
        <w:t>第二章   评标办法</w:t>
      </w:r>
      <w:bookmarkEnd w:id="95"/>
      <w:bookmarkEnd w:id="96"/>
      <w:bookmarkEnd w:id="97"/>
      <w:bookmarkEnd w:id="98"/>
      <w:bookmarkEnd w:id="99"/>
    </w:p>
    <w:p w:rsidR="00A92871" w:rsidRDefault="00A92871">
      <w:pPr>
        <w:rPr>
          <w:rFonts w:asciiTheme="minorEastAsia" w:eastAsiaTheme="minorEastAsia" w:hAnsiTheme="minorEastAsia"/>
          <w:lang w:bidi="he-IL"/>
        </w:rPr>
      </w:pPr>
    </w:p>
    <w:p w:rsidR="00A92871" w:rsidRDefault="00763CE6">
      <w:pPr>
        <w:spacing w:line="360" w:lineRule="auto"/>
        <w:ind w:leftChars="21" w:left="44"/>
        <w:rPr>
          <w:rFonts w:asciiTheme="minorEastAsia" w:eastAsiaTheme="minorEastAsia" w:hAnsiTheme="minorEastAsia" w:cs="宋体"/>
          <w:b/>
          <w:bCs/>
          <w:sz w:val="24"/>
        </w:rPr>
      </w:pPr>
      <w:bookmarkStart w:id="100" w:name="_Toc606"/>
      <w:bookmarkStart w:id="101" w:name="_Toc477685857"/>
      <w:bookmarkStart w:id="102" w:name="_Toc477685941"/>
      <w:bookmarkStart w:id="103" w:name="_Toc477686025"/>
      <w:bookmarkStart w:id="104" w:name="_Toc477628967"/>
      <w:bookmarkStart w:id="105" w:name="_Toc269475971"/>
      <w:r>
        <w:rPr>
          <w:rFonts w:asciiTheme="minorEastAsia" w:eastAsiaTheme="minorEastAsia" w:hAnsiTheme="minorEastAsia" w:cs="宋体" w:hint="eastAsia"/>
          <w:b/>
          <w:bCs/>
          <w:sz w:val="24"/>
        </w:rPr>
        <w:t>一、总则</w:t>
      </w:r>
      <w:bookmarkEnd w:id="100"/>
      <w:bookmarkEnd w:id="101"/>
      <w:bookmarkEnd w:id="102"/>
      <w:bookmarkEnd w:id="103"/>
      <w:bookmarkEnd w:id="104"/>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1.根据有关法律、法规规定，为公平、公正地组织招标的评标工作，特制定本办法。</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A92871" w:rsidRDefault="00763CE6">
      <w:pPr>
        <w:spacing w:line="360" w:lineRule="auto"/>
        <w:ind w:leftChars="21" w:left="44"/>
        <w:rPr>
          <w:rFonts w:asciiTheme="minorEastAsia" w:eastAsiaTheme="minorEastAsia" w:hAnsiTheme="minorEastAsia" w:cs="宋体"/>
          <w:b/>
          <w:bCs/>
          <w:sz w:val="24"/>
        </w:rPr>
      </w:pPr>
      <w:bookmarkStart w:id="106" w:name="_Toc443985048"/>
      <w:bookmarkStart w:id="107" w:name="_Toc10622"/>
      <w:bookmarkStart w:id="108" w:name="_Toc3075"/>
      <w:bookmarkStart w:id="109" w:name="_Toc477628968"/>
      <w:bookmarkStart w:id="110" w:name="_Toc13205"/>
      <w:bookmarkStart w:id="111" w:name="_Toc25305"/>
      <w:bookmarkStart w:id="112" w:name="_Toc2368"/>
      <w:bookmarkStart w:id="113" w:name="_Toc477686026"/>
      <w:bookmarkStart w:id="114" w:name="_Toc32254"/>
      <w:bookmarkStart w:id="115" w:name="_Toc477685858"/>
      <w:bookmarkStart w:id="116" w:name="_Toc477685942"/>
      <w:r>
        <w:rPr>
          <w:rFonts w:asciiTheme="minorEastAsia" w:eastAsiaTheme="minorEastAsia" w:hAnsiTheme="minorEastAsia" w:cs="宋体" w:hint="eastAsia"/>
          <w:b/>
          <w:bCs/>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本招标项目采用“合理低价法”。</w:t>
      </w:r>
    </w:p>
    <w:p w:rsidR="00A92871" w:rsidRDefault="00763CE6">
      <w:pPr>
        <w:spacing w:line="312" w:lineRule="auto"/>
        <w:ind w:leftChars="95" w:left="199" w:firstLineChars="234" w:firstLine="491"/>
        <w:rPr>
          <w:rFonts w:ascii="宋体" w:cs="宋体"/>
          <w:sz w:val="24"/>
        </w:rPr>
      </w:pPr>
      <w:r>
        <w:rPr>
          <w:rFonts w:ascii="宋体" w:hAnsi="宋体" w:cs="宋体" w:hint="eastAsia"/>
          <w:szCs w:val="21"/>
        </w:rPr>
        <w:t>评标按照招标文件的要求和条件进行，对所有投标人投标评审都采用相同的程序和标准。</w:t>
      </w:r>
      <w:bookmarkStart w:id="117" w:name="_Toc531963366"/>
      <w:bookmarkStart w:id="118" w:name="_Toc477685943"/>
      <w:bookmarkStart w:id="119" w:name="_Toc477685859"/>
      <w:bookmarkStart w:id="120" w:name="_Toc31395"/>
      <w:bookmarkStart w:id="121" w:name="_Toc477628969"/>
      <w:bookmarkStart w:id="122" w:name="_Toc477686027"/>
    </w:p>
    <w:p w:rsidR="00A92871" w:rsidRDefault="00763CE6">
      <w:pPr>
        <w:pStyle w:val="3"/>
        <w:ind w:leftChars="21" w:left="44"/>
        <w:jc w:val="left"/>
        <w:rPr>
          <w:rFonts w:ascii="宋体" w:eastAsia="宋体" w:hAnsi="宋体"/>
        </w:rPr>
      </w:pPr>
      <w:bookmarkStart w:id="123" w:name="_Toc2518230"/>
      <w:r>
        <w:rPr>
          <w:rFonts w:ascii="宋体" w:eastAsia="宋体" w:hAnsi="宋体" w:hint="eastAsia"/>
        </w:rPr>
        <w:t>1.初步评审</w:t>
      </w:r>
      <w:bookmarkEnd w:id="117"/>
      <w:bookmarkEnd w:id="118"/>
      <w:bookmarkEnd w:id="119"/>
      <w:bookmarkEnd w:id="120"/>
      <w:bookmarkEnd w:id="121"/>
      <w:bookmarkEnd w:id="122"/>
      <w:bookmarkEnd w:id="123"/>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评标工作于开标后立即开始。评标</w:t>
      </w:r>
      <w:r>
        <w:rPr>
          <w:rFonts w:ascii="宋体" w:hAnsi="宋体" w:cs="宋体"/>
          <w:szCs w:val="21"/>
        </w:rPr>
        <w:t>小组</w:t>
      </w:r>
      <w:r>
        <w:rPr>
          <w:rFonts w:ascii="宋体" w:hAnsi="宋体" w:cs="宋体" w:hint="eastAsia"/>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A92871">
        <w:trPr>
          <w:trHeight w:val="434"/>
          <w:jc w:val="center"/>
        </w:trPr>
        <w:tc>
          <w:tcPr>
            <w:tcW w:w="1525" w:type="dxa"/>
            <w:gridSpan w:val="2"/>
            <w:tcBorders>
              <w:top w:val="single" w:sz="4" w:space="0" w:color="auto"/>
              <w:bottom w:val="single" w:sz="4" w:space="0" w:color="auto"/>
              <w:right w:val="single" w:sz="4" w:space="0" w:color="auto"/>
            </w:tcBorders>
          </w:tcPr>
          <w:p w:rsidR="00A92871" w:rsidRDefault="00763CE6">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1984" w:type="dxa"/>
            <w:tcBorders>
              <w:top w:val="single" w:sz="4" w:space="0" w:color="auto"/>
              <w:bottom w:val="single" w:sz="4" w:space="0" w:color="auto"/>
              <w:right w:val="single" w:sz="4" w:space="0" w:color="auto"/>
            </w:tcBorders>
          </w:tcPr>
          <w:p w:rsidR="00A92871" w:rsidRDefault="00763CE6">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评审标准</w:t>
            </w:r>
          </w:p>
        </w:tc>
      </w:tr>
      <w:tr w:rsidR="00A92871">
        <w:trPr>
          <w:trHeight w:val="434"/>
          <w:jc w:val="center"/>
        </w:trPr>
        <w:tc>
          <w:tcPr>
            <w:tcW w:w="777"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w:t>
            </w:r>
          </w:p>
        </w:tc>
        <w:tc>
          <w:tcPr>
            <w:tcW w:w="748"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形式评审标准</w:t>
            </w: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与营业执照、安全生产许可证一致</w:t>
            </w:r>
          </w:p>
        </w:tc>
      </w:tr>
      <w:tr w:rsidR="00A92871">
        <w:trPr>
          <w:trHeight w:val="410"/>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a、出具法定代表人授权委托书</w:t>
            </w:r>
          </w:p>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b、授权委托人身份证（复印件加盖投标人公章）</w:t>
            </w:r>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b/>
                <w:bCs/>
                <w:szCs w:val="21"/>
              </w:rPr>
            </w:pPr>
            <w:r>
              <w:rPr>
                <w:rFonts w:asciiTheme="minorEastAsia" w:eastAsiaTheme="minorEastAsia" w:hAnsiTheme="minorEastAsia" w:cs="宋体" w:hint="eastAsia"/>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有法定代表人或其委托代理人签字或</w:t>
            </w:r>
            <w:r>
              <w:rPr>
                <w:rFonts w:asciiTheme="minorEastAsia" w:eastAsiaTheme="minorEastAsia" w:hAnsiTheme="minorEastAsia" w:cs="宋体"/>
                <w:kern w:val="0"/>
                <w:szCs w:val="21"/>
              </w:rPr>
              <w:t>盖章</w:t>
            </w:r>
            <w:r>
              <w:rPr>
                <w:rFonts w:asciiTheme="minorEastAsia" w:eastAsiaTheme="minorEastAsia" w:hAnsiTheme="minorEastAsia" w:cs="宋体" w:hint="eastAsia"/>
                <w:kern w:val="0"/>
                <w:szCs w:val="21"/>
              </w:rPr>
              <w:t>且加盖单位公章</w:t>
            </w:r>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A92871" w:rsidRDefault="00763CE6">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只能有一个有效报价，但招标文件要求提交备选投标的除外</w:t>
            </w:r>
          </w:p>
        </w:tc>
      </w:tr>
      <w:tr w:rsidR="00A92871">
        <w:trPr>
          <w:trHeight w:val="442"/>
          <w:jc w:val="center"/>
        </w:trPr>
        <w:tc>
          <w:tcPr>
            <w:tcW w:w="777" w:type="dxa"/>
            <w:vMerge/>
            <w:tcBorders>
              <w:bottom w:val="single" w:sz="4" w:space="0" w:color="auto"/>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bottom w:val="single" w:sz="4" w:space="0" w:color="auto"/>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符合第</w:t>
            </w:r>
            <w:r>
              <w:rPr>
                <w:rFonts w:asciiTheme="minorEastAsia" w:eastAsiaTheme="minorEastAsia" w:hAnsiTheme="minorEastAsia" w:cs="宋体" w:hint="eastAsia"/>
                <w:sz w:val="21"/>
                <w:szCs w:val="21"/>
                <w:lang w:eastAsia="zh-CN"/>
              </w:rPr>
              <w:t>七</w:t>
            </w:r>
            <w:r>
              <w:rPr>
                <w:rFonts w:asciiTheme="minorEastAsia" w:eastAsiaTheme="minorEastAsia" w:hAnsiTheme="minorEastAsia" w:cs="宋体"/>
                <w:sz w:val="21"/>
                <w:szCs w:val="21"/>
                <w:lang w:eastAsia="zh-CN"/>
              </w:rPr>
              <w:t>章“投标文件格式”的要求</w:t>
            </w:r>
          </w:p>
        </w:tc>
      </w:tr>
      <w:tr w:rsidR="00A92871">
        <w:trPr>
          <w:trHeight w:val="442"/>
          <w:jc w:val="center"/>
        </w:trPr>
        <w:tc>
          <w:tcPr>
            <w:tcW w:w="777"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748"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资格评审标准</w:t>
            </w: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提供有效的企业法人《营业执照》且含有“劳务</w:t>
            </w:r>
            <w:r>
              <w:rPr>
                <w:rFonts w:asciiTheme="minorEastAsia" w:eastAsiaTheme="minorEastAsia" w:hAnsiTheme="minorEastAsia" w:cs="宋体"/>
                <w:kern w:val="0"/>
                <w:szCs w:val="21"/>
              </w:rPr>
              <w:t>服务</w:t>
            </w:r>
            <w:r>
              <w:rPr>
                <w:rFonts w:asciiTheme="minorEastAsia" w:eastAsiaTheme="minorEastAsia" w:hAnsiTheme="minorEastAsia" w:cs="宋体" w:hint="eastAsia"/>
                <w:kern w:val="0"/>
                <w:szCs w:val="21"/>
              </w:rPr>
              <w:t>”经营范围。</w:t>
            </w:r>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A92871" w:rsidRPr="003C3797" w:rsidRDefault="00763CE6" w:rsidP="003C3797">
            <w:pPr>
              <w:jc w:val="left"/>
              <w:rPr>
                <w:rFonts w:ascii="宋体" w:hAnsi="宋体" w:cs="宋体"/>
                <w:szCs w:val="21"/>
              </w:rPr>
            </w:pPr>
            <w:permStart w:id="1794581925" w:edGrp="everyone"/>
            <w:r>
              <w:rPr>
                <w:rFonts w:ascii="宋体" w:hAnsi="宋体" w:cs="宋体" w:hint="eastAsia"/>
                <w:szCs w:val="21"/>
              </w:rPr>
              <w:t>具备有效的企业法人《营业执照》且含有劳务</w:t>
            </w:r>
            <w:r>
              <w:rPr>
                <w:rFonts w:ascii="宋体" w:hAnsi="宋体" w:cs="宋体"/>
                <w:szCs w:val="21"/>
              </w:rPr>
              <w:t>服务</w:t>
            </w:r>
            <w:r>
              <w:rPr>
                <w:rFonts w:ascii="宋体" w:hAnsi="宋体" w:cs="宋体" w:hint="eastAsia"/>
                <w:szCs w:val="21"/>
              </w:rPr>
              <w:t>经营范围</w:t>
            </w:r>
            <w:r>
              <w:rPr>
                <w:rFonts w:hint="eastAsia"/>
              </w:rPr>
              <w:t>；</w:t>
            </w:r>
            <w:permEnd w:id="1794581925"/>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宋体" w:cs="宋体"/>
                <w:szCs w:val="21"/>
                <w:highlight w:val="yellow"/>
                <w:lang w:eastAsia="zh-CN"/>
              </w:rPr>
            </w:pPr>
            <w:permStart w:id="631394119" w:edGrp="everyone"/>
            <w:r>
              <w:rPr>
                <w:rFonts w:hint="eastAsia"/>
              </w:rPr>
              <w:t>无要求</w:t>
            </w:r>
            <w:permEnd w:id="631394119"/>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宋体" w:cs="宋体"/>
                <w:szCs w:val="21"/>
                <w:highlight w:val="yellow"/>
                <w:lang w:eastAsia="zh-CN"/>
              </w:rPr>
            </w:pPr>
            <w:r>
              <w:rPr>
                <w:rFonts w:ascii="宋体" w:cs="宋体" w:hint="eastAsia"/>
                <w:szCs w:val="21"/>
                <w:lang w:eastAsia="zh-CN"/>
              </w:rPr>
              <w:t>无要求</w:t>
            </w:r>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宋体" w:cs="宋体"/>
                <w:szCs w:val="21"/>
                <w:lang w:eastAsia="zh-CN"/>
              </w:rPr>
            </w:pPr>
            <w:permStart w:id="1779696452" w:edGrp="everyone"/>
            <w:r>
              <w:rPr>
                <w:rFonts w:ascii="宋体" w:hAnsi="宋体" w:cs="宋体" w:hint="eastAsia"/>
                <w:szCs w:val="21"/>
                <w:lang w:eastAsia="zh-CN"/>
              </w:rPr>
              <w:t>投标人近三年承担过同类项目合同额在</w:t>
            </w:r>
            <w:r w:rsidR="003C3797">
              <w:rPr>
                <w:rFonts w:ascii="宋体" w:hAnsi="宋体" w:hint="eastAsia"/>
                <w:szCs w:val="21"/>
                <w:lang w:eastAsia="zh-CN"/>
              </w:rPr>
              <w:t>80</w:t>
            </w:r>
            <w:r>
              <w:rPr>
                <w:rFonts w:ascii="宋体" w:hAnsi="宋体" w:hint="eastAsia"/>
                <w:szCs w:val="21"/>
                <w:lang w:eastAsia="zh-CN"/>
              </w:rPr>
              <w:t>万元（含）</w:t>
            </w:r>
            <w:r>
              <w:rPr>
                <w:rFonts w:ascii="宋体" w:hAnsi="宋体"/>
                <w:szCs w:val="21"/>
                <w:lang w:eastAsia="zh-CN"/>
              </w:rPr>
              <w:t>以上</w:t>
            </w:r>
            <w:r>
              <w:rPr>
                <w:rFonts w:ascii="宋体" w:hAnsi="宋体" w:cs="宋体" w:hint="eastAsia"/>
                <w:szCs w:val="21"/>
                <w:lang w:eastAsia="zh-CN"/>
              </w:rPr>
              <w:t>的类似业绩，提供合同，以合同签订时间为准。（近三年是指从投标截止时间往前追溯三年）</w:t>
            </w:r>
            <w:permEnd w:id="1779696452"/>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信誉</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rPr>
                <w:rFonts w:ascii="宋体" w:cs="宋体"/>
                <w:szCs w:val="21"/>
                <w:highlight w:val="yellow"/>
                <w:lang w:eastAsia="zh-CN"/>
              </w:rPr>
            </w:pPr>
            <w:r>
              <w:rPr>
                <w:rFonts w:asciiTheme="minorEastAsia" w:eastAsiaTheme="minorEastAsia" w:hAnsiTheme="minorEastAsia" w:cs="宋体" w:hint="eastAsia"/>
                <w:szCs w:val="21"/>
                <w:lang w:eastAsia="zh-CN"/>
              </w:rPr>
              <w:t>按照</w:t>
            </w:r>
            <w:r>
              <w:rPr>
                <w:rFonts w:asciiTheme="minorEastAsia" w:eastAsiaTheme="minorEastAsia" w:hAnsiTheme="minorEastAsia" w:cs="宋体"/>
                <w:szCs w:val="21"/>
                <w:lang w:eastAsia="zh-CN"/>
              </w:rPr>
              <w:t>投标文件格式提供承诺书</w:t>
            </w:r>
          </w:p>
        </w:tc>
      </w:tr>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ermStart w:id="713379966" w:edGrp="everyone" w:colFirst="3" w:colLast="3"/>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宋体" w:cs="宋体"/>
                <w:szCs w:val="21"/>
                <w:highlight w:val="yellow"/>
                <w:lang w:eastAsia="zh-CN"/>
              </w:rPr>
            </w:pPr>
            <w:r>
              <w:rPr>
                <w:rFonts w:ascii="宋体" w:hAnsi="宋体" w:cs="宋体"/>
                <w:kern w:val="2"/>
                <w:sz w:val="21"/>
                <w:szCs w:val="21"/>
                <w:lang w:eastAsia="zh-CN"/>
              </w:rPr>
              <w:t>项目负责人具有</w:t>
            </w:r>
            <w:r>
              <w:rPr>
                <w:rFonts w:ascii="宋体" w:hAnsi="宋体" w:cs="宋体" w:hint="eastAsia"/>
                <w:kern w:val="2"/>
                <w:sz w:val="21"/>
                <w:szCs w:val="21"/>
                <w:lang w:eastAsia="zh-CN"/>
              </w:rPr>
              <w:t>工程类</w:t>
            </w:r>
            <w:r>
              <w:rPr>
                <w:rFonts w:ascii="宋体" w:hAnsi="宋体" w:cs="宋体"/>
                <w:kern w:val="2"/>
                <w:sz w:val="21"/>
                <w:szCs w:val="21"/>
                <w:lang w:eastAsia="zh-CN"/>
              </w:rPr>
              <w:t>中级及以上职称</w:t>
            </w:r>
            <w:r>
              <w:rPr>
                <w:rFonts w:ascii="宋体" w:hAnsi="宋体" w:cs="宋体" w:hint="eastAsia"/>
                <w:kern w:val="2"/>
                <w:sz w:val="21"/>
                <w:szCs w:val="21"/>
                <w:lang w:eastAsia="zh-CN"/>
              </w:rPr>
              <w:t>证书。</w:t>
            </w:r>
          </w:p>
        </w:tc>
      </w:tr>
      <w:permEnd w:id="713379966"/>
      <w:tr w:rsidR="00A92871">
        <w:trPr>
          <w:trHeight w:val="442"/>
          <w:jc w:val="center"/>
        </w:trPr>
        <w:tc>
          <w:tcPr>
            <w:tcW w:w="777"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宋体" w:cs="宋体"/>
                <w:szCs w:val="21"/>
                <w:highlight w:val="yellow"/>
                <w:lang w:eastAsia="zh-CN"/>
              </w:rPr>
            </w:pPr>
            <w:permStart w:id="682648379" w:edGrp="everyone"/>
            <w:r>
              <w:rPr>
                <w:rFonts w:hint="eastAsia"/>
              </w:rPr>
              <w:t>无要求</w:t>
            </w:r>
            <w:permEnd w:id="682648379"/>
          </w:p>
        </w:tc>
      </w:tr>
      <w:tr w:rsidR="00A92871">
        <w:trPr>
          <w:trHeight w:val="442"/>
          <w:jc w:val="center"/>
        </w:trPr>
        <w:tc>
          <w:tcPr>
            <w:tcW w:w="777" w:type="dxa"/>
            <w:vMerge/>
            <w:tcBorders>
              <w:bottom w:val="single" w:sz="4" w:space="0" w:color="auto"/>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bottom w:val="single" w:sz="4" w:space="0" w:color="auto"/>
              <w:right w:val="single" w:sz="4" w:space="0" w:color="auto"/>
            </w:tcBorders>
            <w:vAlign w:val="center"/>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jc w:val="center"/>
              <w:rPr>
                <w:rFonts w:ascii="宋体" w:cs="宋体"/>
                <w:szCs w:val="21"/>
                <w:lang w:eastAsia="zh-CN"/>
              </w:rPr>
            </w:pPr>
            <w:r>
              <w:rPr>
                <w:rFonts w:ascii="宋体" w:cs="宋体"/>
                <w:szCs w:val="21"/>
                <w:lang w:eastAsia="zh-CN"/>
              </w:rPr>
              <w:t>……</w:t>
            </w:r>
          </w:p>
        </w:tc>
      </w:tr>
      <w:tr w:rsidR="00A92871">
        <w:trPr>
          <w:trHeight w:val="442"/>
          <w:jc w:val="center"/>
        </w:trPr>
        <w:tc>
          <w:tcPr>
            <w:tcW w:w="777"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permStart w:id="449652235" w:edGrp="everyone" w:colFirst="3" w:colLast="3"/>
            <w:r>
              <w:rPr>
                <w:rFonts w:asciiTheme="minorEastAsia" w:eastAsiaTheme="minorEastAsia" w:hAnsiTheme="minorEastAsia" w:cs="宋体" w:hint="eastAsia"/>
                <w:szCs w:val="21"/>
              </w:rPr>
              <w:t>1.3</w:t>
            </w:r>
          </w:p>
        </w:tc>
        <w:tc>
          <w:tcPr>
            <w:tcW w:w="748"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响应性评审标准</w:t>
            </w: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jc w:val="left"/>
              <w:rPr>
                <w:rFonts w:ascii="宋体" w:hAnsi="宋体" w:cs="宋体"/>
                <w:szCs w:val="21"/>
              </w:rPr>
            </w:pPr>
            <w:r>
              <w:rPr>
                <w:rFonts w:ascii="宋体" w:hAnsi="宋体" w:cs="宋体" w:hint="eastAsia"/>
                <w:szCs w:val="21"/>
                <w:highlight w:val="yellow"/>
              </w:rPr>
              <w:t>图纸范围内的</w:t>
            </w:r>
            <w:r>
              <w:rPr>
                <w:rFonts w:ascii="宋体" w:hAnsi="宋体" w:hint="eastAsia"/>
                <w:b/>
                <w:bCs/>
                <w:szCs w:val="21"/>
              </w:rPr>
              <w:t>园建结构类分包工程（包清工、机械及辅材）</w:t>
            </w:r>
            <w:r>
              <w:rPr>
                <w:rFonts w:ascii="宋体" w:hAnsi="宋体" w:cs="宋体" w:hint="eastAsia"/>
                <w:szCs w:val="21"/>
                <w:highlight w:val="yellow"/>
              </w:rPr>
              <w:t>,具体详见工程量清单</w:t>
            </w:r>
            <w:r>
              <w:rPr>
                <w:rFonts w:ascii="宋体" w:hAnsi="宋体" w:cs="宋体" w:hint="eastAsia"/>
                <w:szCs w:val="21"/>
              </w:rPr>
              <w:t>。</w:t>
            </w:r>
          </w:p>
          <w:p w:rsidR="00A92871" w:rsidRDefault="00763CE6">
            <w:pPr>
              <w:jc w:val="left"/>
              <w:rPr>
                <w:rFonts w:ascii="宋体" w:hAnsi="宋体" w:cs="宋体"/>
                <w:szCs w:val="21"/>
              </w:rPr>
            </w:pPr>
            <w:r>
              <w:rPr>
                <w:rFonts w:ascii="宋体" w:hAnsi="宋体" w:cs="宋体" w:hint="eastAsia"/>
                <w:szCs w:val="21"/>
              </w:rPr>
              <w:t>本次招标共分为1个标段，</w:t>
            </w:r>
            <w:r>
              <w:rPr>
                <w:rFonts w:ascii="宋体" w:hAnsi="宋体" w:cs="宋体" w:hint="eastAsia"/>
                <w:szCs w:val="21"/>
                <w:highlight w:val="yellow"/>
              </w:rPr>
              <w:t>最终确定一名</w:t>
            </w:r>
            <w:r>
              <w:rPr>
                <w:rFonts w:ascii="宋体" w:hAnsi="宋体" w:cs="宋体"/>
                <w:szCs w:val="21"/>
                <w:highlight w:val="yellow"/>
              </w:rPr>
              <w:t>中标人</w:t>
            </w:r>
            <w:r>
              <w:rPr>
                <w:rFonts w:ascii="宋体" w:hAnsi="宋体" w:cs="宋体" w:hint="eastAsia"/>
                <w:szCs w:val="21"/>
              </w:rPr>
              <w:t>。</w:t>
            </w:r>
          </w:p>
        </w:tc>
      </w:tr>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ermStart w:id="1459252213" w:edGrp="everyone" w:colFirst="3" w:colLast="3"/>
            <w:permEnd w:id="449652235"/>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工期</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宋体" w:cs="宋体" w:hint="eastAsia"/>
                <w:szCs w:val="21"/>
                <w:highlight w:val="yellow"/>
                <w:lang w:eastAsia="zh-CN"/>
              </w:rPr>
              <w:t>170日历天</w:t>
            </w:r>
          </w:p>
        </w:tc>
      </w:tr>
      <w:permEnd w:id="1459252213"/>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宋体" w:hAnsi="宋体" w:hint="eastAsia"/>
                <w:szCs w:val="21"/>
                <w:lang w:eastAsia="zh-CN"/>
              </w:rPr>
              <w:t>符合国家、地方、行业有关规定及总承包合同约定的标准</w:t>
            </w:r>
          </w:p>
        </w:tc>
      </w:tr>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宋体" w:hAnsi="宋体" w:cs="宋体" w:hint="eastAsia"/>
                <w:szCs w:val="21"/>
                <w:lang w:eastAsia="zh-CN"/>
              </w:rPr>
              <w:t>90日历天(从投标截止之日算起)</w:t>
            </w:r>
          </w:p>
        </w:tc>
      </w:tr>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ermStart w:id="763170000" w:edGrp="everyone" w:colFirst="3" w:colLast="3"/>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宋体" w:cs="宋体" w:hint="eastAsia"/>
                <w:szCs w:val="21"/>
                <w:lang w:eastAsia="zh-CN"/>
              </w:rPr>
              <w:t>贰万元</w:t>
            </w:r>
          </w:p>
        </w:tc>
      </w:tr>
      <w:permEnd w:id="763170000"/>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符合第四章</w:t>
            </w:r>
            <w:r>
              <w:rPr>
                <w:rFonts w:asciiTheme="minorEastAsia" w:eastAsiaTheme="minorEastAsia" w:hAnsiTheme="minorEastAsia" w:cs="宋体"/>
                <w:sz w:val="21"/>
                <w:szCs w:val="21"/>
                <w:lang w:eastAsia="zh-CN"/>
              </w:rPr>
              <w:t>“</w:t>
            </w:r>
            <w:r>
              <w:rPr>
                <w:rFonts w:asciiTheme="minorEastAsia" w:eastAsiaTheme="minorEastAsia" w:hAnsiTheme="minorEastAsia" w:cs="宋体" w:hint="eastAsia"/>
                <w:sz w:val="21"/>
                <w:szCs w:val="21"/>
                <w:lang w:eastAsia="zh-CN"/>
              </w:rPr>
              <w:t>工程量清单</w:t>
            </w:r>
            <w:r>
              <w:rPr>
                <w:rFonts w:asciiTheme="minorEastAsia" w:eastAsiaTheme="minorEastAsia" w:hAnsiTheme="minorEastAsia" w:cs="宋体"/>
                <w:sz w:val="21"/>
                <w:szCs w:val="21"/>
                <w:lang w:eastAsia="zh-CN"/>
              </w:rPr>
              <w:t>”</w:t>
            </w:r>
            <w:r>
              <w:rPr>
                <w:rFonts w:asciiTheme="minorEastAsia" w:eastAsiaTheme="minorEastAsia" w:hAnsiTheme="minorEastAsia" w:cs="宋体" w:hint="eastAsia"/>
                <w:sz w:val="21"/>
                <w:szCs w:val="21"/>
                <w:lang w:eastAsia="zh-CN"/>
              </w:rPr>
              <w:t>给出的范围及数量</w:t>
            </w:r>
          </w:p>
        </w:tc>
      </w:tr>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投标报价不低于成本且不高于投标人须知前附表规定的最高投标限价（招标控制价）</w:t>
            </w:r>
          </w:p>
        </w:tc>
      </w:tr>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符合第六章“技术标准和要求”规定</w:t>
            </w:r>
          </w:p>
        </w:tc>
      </w:tr>
      <w:tr w:rsidR="00A92871">
        <w:trPr>
          <w:trHeight w:val="442"/>
          <w:jc w:val="center"/>
        </w:trPr>
        <w:tc>
          <w:tcPr>
            <w:tcW w:w="777" w:type="dxa"/>
            <w:vMerge/>
            <w:tcBorders>
              <w:bottom w:val="single" w:sz="4" w:space="0" w:color="auto"/>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tcBorders>
              <w:bottom w:val="single" w:sz="4" w:space="0" w:color="auto"/>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w:t>
            </w:r>
          </w:p>
        </w:tc>
        <w:tc>
          <w:tcPr>
            <w:tcW w:w="5010"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jc w:val="center"/>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w:t>
            </w:r>
          </w:p>
        </w:tc>
      </w:tr>
    </w:tbl>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1.4评标小组依据本章第</w:t>
      </w:r>
      <w:r>
        <w:rPr>
          <w:rFonts w:ascii="宋体" w:hAnsi="宋体" w:cs="宋体"/>
          <w:szCs w:val="21"/>
        </w:rPr>
        <w:t xml:space="preserve">1.1 </w:t>
      </w:r>
      <w:r>
        <w:rPr>
          <w:rFonts w:ascii="宋体" w:hAnsi="宋体" w:cs="宋体" w:hint="eastAsia"/>
          <w:szCs w:val="21"/>
        </w:rPr>
        <w:t>项、第</w:t>
      </w:r>
      <w:r>
        <w:rPr>
          <w:rFonts w:ascii="宋体" w:hAnsi="宋体" w:cs="宋体"/>
          <w:szCs w:val="21"/>
        </w:rPr>
        <w:t>1.</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项、第</w:t>
      </w:r>
      <w:r>
        <w:rPr>
          <w:rFonts w:ascii="宋体" w:hAnsi="宋体" w:cs="宋体"/>
          <w:szCs w:val="21"/>
        </w:rPr>
        <w:t>1.</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1.5评标</w:t>
      </w:r>
      <w:r>
        <w:rPr>
          <w:rFonts w:ascii="宋体" w:hAnsi="宋体" w:cs="宋体"/>
          <w:szCs w:val="21"/>
        </w:rPr>
        <w:t>小组</w:t>
      </w:r>
      <w:r>
        <w:rPr>
          <w:rFonts w:ascii="宋体" w:hAnsi="宋体" w:cs="宋体" w:hint="eastAsia"/>
          <w:szCs w:val="21"/>
        </w:rPr>
        <w:t>仅对通过初审的投标人的投标文件作详细评审。详细评审的基本步骤和基本要求按招标文件中投标人须知的要求执行。</w:t>
      </w:r>
    </w:p>
    <w:p w:rsidR="00A92871" w:rsidRDefault="00763CE6">
      <w:pPr>
        <w:pStyle w:val="3"/>
        <w:ind w:leftChars="21" w:left="44"/>
        <w:jc w:val="left"/>
        <w:rPr>
          <w:rFonts w:ascii="宋体" w:eastAsia="宋体" w:hAnsi="宋体"/>
        </w:rPr>
      </w:pPr>
      <w:bookmarkStart w:id="124" w:name="_Toc531963367"/>
      <w:bookmarkStart w:id="125" w:name="_Toc2518231"/>
      <w:r>
        <w:rPr>
          <w:rFonts w:ascii="宋体" w:eastAsia="宋体" w:hAnsi="宋体" w:hint="eastAsia"/>
        </w:rPr>
        <w:t>2.详细评审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A92871">
        <w:trPr>
          <w:trHeight w:val="434"/>
          <w:jc w:val="center"/>
        </w:trPr>
        <w:tc>
          <w:tcPr>
            <w:tcW w:w="1525" w:type="dxa"/>
            <w:gridSpan w:val="2"/>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2126"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A92871" w:rsidRDefault="00763CE6">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评分标准</w:t>
            </w:r>
          </w:p>
        </w:tc>
      </w:tr>
      <w:tr w:rsidR="00A92871">
        <w:trPr>
          <w:trHeight w:val="629"/>
          <w:jc w:val="center"/>
        </w:trPr>
        <w:tc>
          <w:tcPr>
            <w:tcW w:w="777"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w:t>
            </w:r>
          </w:p>
        </w:tc>
        <w:tc>
          <w:tcPr>
            <w:tcW w:w="748" w:type="dxa"/>
            <w:vMerge w:val="restart"/>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投标报价评分标准（100分）</w:t>
            </w:r>
          </w:p>
        </w:tc>
        <w:tc>
          <w:tcPr>
            <w:tcW w:w="2126" w:type="dxa"/>
            <w:tcBorders>
              <w:top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评标价计算方法</w:t>
            </w:r>
          </w:p>
        </w:tc>
        <w:tc>
          <w:tcPr>
            <w:tcW w:w="4868" w:type="dxa"/>
            <w:tcBorders>
              <w:top w:val="single" w:sz="4" w:space="0" w:color="auto"/>
              <w:left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报价得分计算方式：</w:t>
            </w:r>
          </w:p>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A92871" w:rsidRDefault="00763CE6">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评标基准价=A×K，K值取值</w:t>
            </w:r>
            <w:permStart w:id="1417100717" w:edGrp="everyone"/>
            <w:r>
              <w:rPr>
                <w:rFonts w:asciiTheme="minorEastAsia" w:eastAsiaTheme="minorEastAsia" w:hAnsiTheme="minorEastAsia" w:cs="宋体" w:hint="eastAsia"/>
                <w:kern w:val="0"/>
                <w:szCs w:val="21"/>
              </w:rPr>
              <w:t>9</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w:t>
            </w:r>
            <w:permEnd w:id="1417100717"/>
          </w:p>
        </w:tc>
      </w:tr>
      <w:tr w:rsidR="00A92871">
        <w:trPr>
          <w:trHeight w:val="442"/>
          <w:jc w:val="center"/>
        </w:trPr>
        <w:tc>
          <w:tcPr>
            <w:tcW w:w="777"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A92871" w:rsidRDefault="00A92871">
            <w:pPr>
              <w:spacing w:line="440" w:lineRule="exact"/>
              <w:jc w:val="center"/>
              <w:rPr>
                <w:rFonts w:asciiTheme="minorEastAsia" w:eastAsiaTheme="minorEastAsia" w:hAnsiTheme="minorEastAsia" w:cs="宋体"/>
                <w:szCs w:val="21"/>
              </w:rPr>
            </w:pPr>
          </w:p>
        </w:tc>
        <w:tc>
          <w:tcPr>
            <w:tcW w:w="2126" w:type="dxa"/>
            <w:tcBorders>
              <w:top w:val="single" w:sz="4" w:space="0" w:color="auto"/>
              <w:bottom w:val="single" w:sz="4" w:space="0" w:color="auto"/>
              <w:right w:val="single" w:sz="4" w:space="0" w:color="auto"/>
            </w:tcBorders>
            <w:vAlign w:val="center"/>
          </w:tcPr>
          <w:p w:rsidR="00A92871" w:rsidRDefault="00763CE6">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A92871" w:rsidRDefault="00763CE6">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投标报价等于评标基准价的得满分，投标报价相对评标基准价每低1%扣0.6分，每高1%扣0.9分；偏离不足1%的，按照插入法计算得分。</w:t>
            </w:r>
          </w:p>
        </w:tc>
      </w:tr>
    </w:tbl>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2.2经初步评审合格的投标文件，</w:t>
      </w:r>
      <w:r>
        <w:rPr>
          <w:rFonts w:ascii="宋体" w:hAnsi="宋体" w:cs="宋体"/>
          <w:szCs w:val="21"/>
        </w:rPr>
        <w:t>评标小组</w:t>
      </w:r>
      <w:r>
        <w:rPr>
          <w:rFonts w:ascii="宋体" w:hAnsi="宋体" w:cs="宋体" w:hint="eastAsia"/>
          <w:szCs w:val="21"/>
        </w:rPr>
        <w:t>对其投标报价等方面作进一步评审。</w:t>
      </w:r>
    </w:p>
    <w:p w:rsidR="00A92871" w:rsidRDefault="00763CE6">
      <w:pPr>
        <w:spacing w:line="312" w:lineRule="auto"/>
        <w:ind w:leftChars="95" w:left="199" w:firstLineChars="234" w:firstLine="493"/>
        <w:rPr>
          <w:rFonts w:ascii="宋体" w:hAnsi="宋体" w:cs="宋体"/>
          <w:szCs w:val="21"/>
        </w:rPr>
      </w:pPr>
      <w:r>
        <w:rPr>
          <w:rFonts w:ascii="宋体" w:hAnsi="宋体" w:cs="宋体" w:hint="eastAsia"/>
          <w:b/>
          <w:szCs w:val="21"/>
        </w:rPr>
        <w:t>2.3各潜在</w:t>
      </w:r>
      <w:r>
        <w:rPr>
          <w:rFonts w:ascii="宋体" w:hAnsi="宋体" w:cs="宋体"/>
          <w:b/>
          <w:szCs w:val="21"/>
        </w:rPr>
        <w:t>投标人应认真研读招标文件</w:t>
      </w:r>
      <w:r>
        <w:rPr>
          <w:rFonts w:ascii="宋体" w:hAnsi="宋体" w:cs="宋体" w:hint="eastAsia"/>
          <w:b/>
          <w:szCs w:val="21"/>
        </w:rPr>
        <w:t>及</w:t>
      </w:r>
      <w:r>
        <w:rPr>
          <w:rFonts w:ascii="宋体" w:hAnsi="宋体" w:cs="宋体"/>
          <w:b/>
          <w:szCs w:val="21"/>
        </w:rPr>
        <w:t>附件内容，</w:t>
      </w:r>
      <w:r>
        <w:rPr>
          <w:rFonts w:ascii="宋体" w:hAnsi="宋体" w:cs="宋体" w:hint="eastAsia"/>
          <w:b/>
          <w:szCs w:val="21"/>
        </w:rPr>
        <w:t>并踏勘现场</w:t>
      </w:r>
      <w:r>
        <w:rPr>
          <w:rFonts w:ascii="宋体" w:hAnsi="宋体" w:cs="宋体"/>
          <w:b/>
          <w:szCs w:val="21"/>
        </w:rPr>
        <w:t>，根据自身</w:t>
      </w:r>
      <w:r>
        <w:rPr>
          <w:rFonts w:ascii="宋体" w:hAnsi="宋体" w:cs="宋体" w:hint="eastAsia"/>
          <w:b/>
          <w:szCs w:val="21"/>
        </w:rPr>
        <w:t>的</w:t>
      </w:r>
      <w:r>
        <w:rPr>
          <w:rFonts w:ascii="宋体" w:hAnsi="宋体" w:cs="宋体"/>
          <w:b/>
          <w:szCs w:val="21"/>
        </w:rPr>
        <w:t>资源</w:t>
      </w:r>
      <w:r>
        <w:rPr>
          <w:rFonts w:ascii="宋体" w:hAnsi="宋体" w:cs="宋体"/>
          <w:b/>
          <w:szCs w:val="21"/>
        </w:rPr>
        <w:lastRenderedPageBreak/>
        <w:t>优势</w:t>
      </w:r>
      <w:r>
        <w:rPr>
          <w:rFonts w:ascii="宋体" w:hAnsi="宋体" w:cs="宋体" w:hint="eastAsia"/>
          <w:b/>
          <w:szCs w:val="21"/>
        </w:rPr>
        <w:t>及</w:t>
      </w:r>
      <w:r>
        <w:rPr>
          <w:rFonts w:ascii="宋体" w:hAnsi="宋体" w:cs="宋体"/>
          <w:b/>
          <w:szCs w:val="21"/>
        </w:rPr>
        <w:t>实力，填报</w:t>
      </w:r>
      <w:r>
        <w:rPr>
          <w:rFonts w:ascii="宋体" w:hAnsi="宋体" w:cs="宋体" w:hint="eastAsia"/>
          <w:b/>
          <w:szCs w:val="21"/>
        </w:rPr>
        <w:t>一个</w:t>
      </w:r>
      <w:r>
        <w:rPr>
          <w:rFonts w:ascii="宋体" w:hAnsi="宋体" w:cs="宋体"/>
          <w:b/>
          <w:szCs w:val="21"/>
        </w:rPr>
        <w:t>合理</w:t>
      </w:r>
      <w:r>
        <w:rPr>
          <w:rFonts w:ascii="宋体" w:hAnsi="宋体" w:cs="宋体" w:hint="eastAsia"/>
          <w:b/>
          <w:szCs w:val="21"/>
        </w:rPr>
        <w:t>的</w:t>
      </w:r>
      <w:r>
        <w:rPr>
          <w:rFonts w:ascii="宋体" w:hAnsi="宋体" w:cs="宋体"/>
          <w:b/>
          <w:szCs w:val="21"/>
        </w:rPr>
        <w:t>投标报价</w:t>
      </w:r>
      <w:r>
        <w:rPr>
          <w:rFonts w:ascii="宋体" w:hAnsi="宋体" w:cs="宋体" w:hint="eastAsia"/>
          <w:b/>
          <w:szCs w:val="21"/>
        </w:rPr>
        <w:t>。</w:t>
      </w:r>
      <w:r>
        <w:rPr>
          <w:rFonts w:ascii="宋体" w:hAnsi="宋体" w:cs="宋体"/>
          <w:b/>
          <w:szCs w:val="21"/>
        </w:rPr>
        <w:t>开标</w:t>
      </w:r>
      <w:r>
        <w:rPr>
          <w:rFonts w:ascii="宋体" w:hAnsi="宋体" w:cs="宋体" w:hint="eastAsia"/>
          <w:b/>
          <w:szCs w:val="21"/>
        </w:rPr>
        <w:t>后</w:t>
      </w:r>
      <w:r>
        <w:rPr>
          <w:rFonts w:ascii="宋体" w:hAnsi="宋体" w:cs="宋体"/>
          <w:b/>
          <w:szCs w:val="21"/>
        </w:rPr>
        <w:t>，评标小组</w:t>
      </w:r>
      <w:r>
        <w:rPr>
          <w:rFonts w:ascii="宋体" w:hAnsi="宋体" w:cs="宋体" w:hint="eastAsia"/>
          <w:b/>
          <w:szCs w:val="21"/>
        </w:rPr>
        <w:t>将</w:t>
      </w:r>
      <w:r>
        <w:rPr>
          <w:rFonts w:ascii="宋体" w:hAnsi="宋体" w:cs="宋体"/>
          <w:b/>
          <w:szCs w:val="21"/>
        </w:rPr>
        <w:t>根据各投标人的</w:t>
      </w:r>
      <w:r>
        <w:rPr>
          <w:rFonts w:ascii="宋体" w:hAnsi="宋体" w:cs="宋体" w:hint="eastAsia"/>
          <w:b/>
          <w:szCs w:val="21"/>
        </w:rPr>
        <w:t>投标</w:t>
      </w:r>
      <w:r>
        <w:rPr>
          <w:rFonts w:ascii="宋体" w:hAnsi="宋体" w:cs="宋体"/>
          <w:b/>
          <w:szCs w:val="21"/>
        </w:rPr>
        <w:t>报价</w:t>
      </w:r>
      <w:r>
        <w:rPr>
          <w:rFonts w:ascii="宋体" w:hAnsi="宋体" w:cs="宋体" w:hint="eastAsia"/>
          <w:b/>
          <w:szCs w:val="21"/>
        </w:rPr>
        <w:t>的</w:t>
      </w:r>
      <w:r>
        <w:rPr>
          <w:rFonts w:ascii="宋体" w:hAnsi="宋体" w:cs="宋体"/>
          <w:b/>
          <w:szCs w:val="21"/>
        </w:rPr>
        <w:t>离散程度，</w:t>
      </w:r>
      <w:r>
        <w:rPr>
          <w:rFonts w:ascii="宋体" w:hAnsi="宋体" w:cs="宋体" w:hint="eastAsia"/>
          <w:b/>
          <w:szCs w:val="21"/>
        </w:rPr>
        <w:t>现场决定</w:t>
      </w:r>
      <w:r>
        <w:rPr>
          <w:rFonts w:ascii="宋体" w:hAnsi="宋体" w:cs="宋体"/>
          <w:b/>
          <w:szCs w:val="21"/>
        </w:rPr>
        <w:t>是否进行二次投标报价。</w:t>
      </w:r>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2.</w:t>
      </w:r>
      <w:r>
        <w:rPr>
          <w:rFonts w:ascii="宋体" w:hAnsi="宋体" w:cs="宋体"/>
          <w:szCs w:val="21"/>
        </w:rPr>
        <w:t>4评标小组</w:t>
      </w:r>
      <w:r>
        <w:rPr>
          <w:rFonts w:ascii="宋体" w:hAnsi="宋体" w:cs="宋体" w:hint="eastAsia"/>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szCs w:val="21"/>
        </w:rPr>
        <w:t>评标小组</w:t>
      </w:r>
      <w:r>
        <w:rPr>
          <w:rFonts w:ascii="宋体" w:hAnsi="宋体" w:cs="宋体" w:hint="eastAsia"/>
          <w:szCs w:val="21"/>
        </w:rPr>
        <w:t>认定该投标人以低于成本报价竞争，其投标作无效标处理。</w:t>
      </w:r>
    </w:p>
    <w:p w:rsidR="00A92871" w:rsidRDefault="00763CE6">
      <w:pPr>
        <w:spacing w:line="312" w:lineRule="auto"/>
        <w:ind w:leftChars="95" w:left="199"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如果评标小组认定中标人报价存在不平衡报价，招标人有权在保持总价不变的前提下进行单价平衡性调整。</w:t>
      </w:r>
    </w:p>
    <w:p w:rsidR="00A92871" w:rsidRDefault="00763CE6">
      <w:pPr>
        <w:pStyle w:val="3"/>
        <w:ind w:leftChars="21" w:left="44"/>
        <w:jc w:val="left"/>
        <w:rPr>
          <w:rFonts w:ascii="宋体" w:eastAsia="宋体" w:hAnsi="宋体"/>
        </w:rPr>
      </w:pPr>
      <w:bookmarkStart w:id="126" w:name="_Toc531963368"/>
      <w:bookmarkStart w:id="127" w:name="_Toc2518232"/>
      <w:bookmarkStart w:id="128" w:name="_Toc477685862"/>
      <w:bookmarkStart w:id="129" w:name="_Toc477685946"/>
      <w:bookmarkStart w:id="130" w:name="_Toc477628971"/>
      <w:bookmarkStart w:id="131" w:name="_Toc31191"/>
      <w:bookmarkStart w:id="132" w:name="_Toc477686030"/>
      <w:r>
        <w:rPr>
          <w:rFonts w:ascii="宋体" w:eastAsia="宋体" w:hAnsi="宋体" w:hint="eastAsia"/>
        </w:rPr>
        <w:t>3.投标文件的澄清和补正</w:t>
      </w:r>
      <w:bookmarkEnd w:id="126"/>
      <w:bookmarkEnd w:id="127"/>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3.2 澄清、说明和补正不得改变投标文件的实质性内容（算术性错误修正的除外）</w:t>
      </w:r>
      <w:r>
        <w:rPr>
          <w:rFonts w:ascii="宋体" w:hAnsi="宋体" w:cs="宋体" w:hint="eastAsia"/>
          <w:szCs w:val="21"/>
        </w:rPr>
        <w:t>。</w:t>
      </w:r>
      <w:r>
        <w:rPr>
          <w:rFonts w:ascii="宋体" w:hAnsi="宋体" w:cs="宋体"/>
          <w:szCs w:val="21"/>
        </w:rPr>
        <w:t>投标人的书面澄清、说明和补正属于投标文件的组成部分。</w:t>
      </w:r>
    </w:p>
    <w:p w:rsidR="00A92871" w:rsidRDefault="00763CE6">
      <w:pPr>
        <w:spacing w:line="312" w:lineRule="auto"/>
        <w:ind w:leftChars="95" w:left="199" w:firstLineChars="234" w:firstLine="491"/>
        <w:rPr>
          <w:rFonts w:ascii="宋体" w:hAnsi="宋体" w:cs="宋体"/>
          <w:szCs w:val="21"/>
        </w:rPr>
      </w:pPr>
      <w:r>
        <w:rPr>
          <w:rFonts w:ascii="宋体" w:hAnsi="宋体" w:cs="宋体"/>
          <w:szCs w:val="21"/>
        </w:rPr>
        <w:t>3.3 评标小组对投标人提交的澄清、说明或补正有疑问的，可以要求投标人进一步澄清</w:t>
      </w:r>
      <w:r>
        <w:rPr>
          <w:rFonts w:ascii="宋体" w:hAnsi="宋体" w:cs="宋体" w:hint="eastAsia"/>
          <w:szCs w:val="21"/>
        </w:rPr>
        <w:t>、</w:t>
      </w:r>
      <w:r>
        <w:rPr>
          <w:rFonts w:ascii="宋体" w:hAnsi="宋体" w:cs="宋体"/>
          <w:szCs w:val="21"/>
        </w:rPr>
        <w:t>说明或补正，直至满足评标小组的要求。</w:t>
      </w:r>
    </w:p>
    <w:p w:rsidR="00A92871" w:rsidRDefault="00763CE6">
      <w:pPr>
        <w:pStyle w:val="3"/>
        <w:ind w:leftChars="21" w:left="44"/>
        <w:jc w:val="left"/>
        <w:rPr>
          <w:rFonts w:ascii="宋体" w:eastAsia="宋体" w:hAnsi="宋体"/>
        </w:rPr>
      </w:pPr>
      <w:bookmarkStart w:id="133" w:name="_Toc531963369"/>
      <w:bookmarkStart w:id="134" w:name="_Toc2518233"/>
      <w:r>
        <w:rPr>
          <w:rFonts w:ascii="宋体" w:eastAsia="宋体" w:hAnsi="宋体" w:hint="eastAsia"/>
        </w:rPr>
        <w:t>4.中标候选人的确定</w:t>
      </w:r>
      <w:bookmarkEnd w:id="128"/>
      <w:bookmarkEnd w:id="129"/>
      <w:bookmarkEnd w:id="130"/>
      <w:bookmarkEnd w:id="131"/>
      <w:bookmarkEnd w:id="132"/>
      <w:bookmarkEnd w:id="133"/>
      <w:bookmarkEnd w:id="134"/>
    </w:p>
    <w:p w:rsidR="00A92871" w:rsidRDefault="00763CE6">
      <w:pPr>
        <w:spacing w:line="312" w:lineRule="auto"/>
        <w:ind w:leftChars="95" w:left="199" w:firstLineChars="234" w:firstLine="491"/>
        <w:rPr>
          <w:rFonts w:ascii="宋体" w:hAnsi="宋体" w:cs="宋体"/>
          <w:szCs w:val="21"/>
        </w:rPr>
      </w:pPr>
      <w:bookmarkStart w:id="135" w:name="_Toc477685947"/>
      <w:bookmarkStart w:id="136" w:name="_Toc477685863"/>
      <w:bookmarkStart w:id="137" w:name="_Toc531963370"/>
      <w:bookmarkStart w:id="138" w:name="_Toc477686031"/>
      <w:bookmarkStart w:id="139" w:name="_Toc2518234"/>
      <w:r>
        <w:rPr>
          <w:rFonts w:ascii="宋体" w:hAnsi="宋体" w:cs="宋体" w:hint="eastAsia"/>
          <w:szCs w:val="21"/>
        </w:rPr>
        <w:t>4.1</w:t>
      </w:r>
      <w:r>
        <w:rPr>
          <w:rFonts w:ascii="宋体" w:hAnsi="宋体" w:cs="宋体"/>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A92871" w:rsidRDefault="00763CE6">
      <w:pPr>
        <w:pStyle w:val="3"/>
        <w:ind w:leftChars="21" w:left="44"/>
        <w:jc w:val="left"/>
        <w:rPr>
          <w:rFonts w:ascii="宋体" w:eastAsia="宋体" w:hAnsi="宋体"/>
        </w:rPr>
      </w:pPr>
      <w:r>
        <w:rPr>
          <w:rFonts w:ascii="宋体" w:eastAsia="宋体" w:hAnsi="宋体" w:hint="eastAsia"/>
        </w:rPr>
        <w:t>5.其它</w:t>
      </w:r>
      <w:bookmarkEnd w:id="135"/>
      <w:bookmarkEnd w:id="136"/>
      <w:bookmarkEnd w:id="137"/>
      <w:bookmarkEnd w:id="138"/>
      <w:bookmarkEnd w:id="139"/>
    </w:p>
    <w:p w:rsidR="00A92871" w:rsidRDefault="00763CE6">
      <w:pPr>
        <w:spacing w:line="312" w:lineRule="auto"/>
        <w:ind w:leftChars="95" w:left="199" w:firstLineChars="234" w:firstLine="491"/>
        <w:rPr>
          <w:rFonts w:ascii="宋体" w:hAnsi="宋体" w:cs="宋体"/>
          <w:szCs w:val="21"/>
        </w:rPr>
      </w:pPr>
      <w:r>
        <w:rPr>
          <w:rFonts w:ascii="宋体" w:hAnsi="宋体" w:cs="宋体" w:hint="eastAsia"/>
          <w:szCs w:val="21"/>
        </w:rPr>
        <w:t>投标人提供的与投标有关的各类证书、证明、文件、资料等的真实性、合法性由投标人负全责。</w:t>
      </w:r>
    </w:p>
    <w:p w:rsidR="00A92871" w:rsidRDefault="00A92871">
      <w:pPr>
        <w:spacing w:line="312" w:lineRule="auto"/>
        <w:ind w:leftChars="95" w:left="199" w:firstLineChars="234" w:firstLine="491"/>
        <w:rPr>
          <w:rFonts w:ascii="宋体" w:hAnsi="宋体" w:cs="宋体"/>
          <w:szCs w:val="21"/>
        </w:rPr>
      </w:pPr>
    </w:p>
    <w:p w:rsidR="00A92871" w:rsidRDefault="00763CE6">
      <w:pPr>
        <w:rPr>
          <w:rFonts w:ascii="黑体" w:eastAsia="黑体" w:hAnsi="黑体"/>
        </w:rPr>
      </w:pPr>
      <w:r>
        <w:rPr>
          <w:rFonts w:ascii="黑体" w:eastAsia="黑体" w:hAnsi="黑体" w:hint="eastAsia"/>
        </w:rPr>
        <w:br w:type="page"/>
      </w:r>
      <w:bookmarkStart w:id="140" w:name="_Toc269475987"/>
      <w:bookmarkEnd w:id="105"/>
    </w:p>
    <w:p w:rsidR="00A92871" w:rsidRDefault="00763CE6">
      <w:pPr>
        <w:pStyle w:val="1"/>
        <w:rPr>
          <w:rFonts w:ascii="黑体" w:eastAsia="黑体" w:hAnsi="黑体"/>
          <w:b w:val="0"/>
          <w:sz w:val="32"/>
          <w:szCs w:val="32"/>
        </w:rPr>
      </w:pPr>
      <w:bookmarkStart w:id="141" w:name="_Toc477685953"/>
      <w:bookmarkStart w:id="142" w:name="_Toc477686037"/>
      <w:bookmarkStart w:id="143" w:name="_Toc477685869"/>
      <w:bookmarkStart w:id="144" w:name="_Toc531963371"/>
      <w:bookmarkStart w:id="145" w:name="_Toc2518235"/>
      <w:r>
        <w:rPr>
          <w:rFonts w:ascii="黑体" w:eastAsia="黑体" w:hAnsi="黑体" w:hint="eastAsia"/>
          <w:b w:val="0"/>
          <w:sz w:val="32"/>
          <w:szCs w:val="32"/>
        </w:rPr>
        <w:lastRenderedPageBreak/>
        <w:t xml:space="preserve">第三章  </w:t>
      </w:r>
      <w:bookmarkEnd w:id="140"/>
      <w:bookmarkEnd w:id="141"/>
      <w:bookmarkEnd w:id="142"/>
      <w:bookmarkEnd w:id="143"/>
      <w:r>
        <w:rPr>
          <w:rFonts w:ascii="黑体" w:eastAsia="黑体" w:hAnsi="黑体" w:hint="eastAsia"/>
          <w:sz w:val="32"/>
          <w:szCs w:val="32"/>
        </w:rPr>
        <w:t>合同条款及格式</w:t>
      </w:r>
      <w:bookmarkEnd w:id="144"/>
      <w:bookmarkEnd w:id="145"/>
    </w:p>
    <w:p w:rsidR="00A92871" w:rsidRDefault="00A92871"/>
    <w:p w:rsidR="00A92871" w:rsidRDefault="00763CE6">
      <w:pPr>
        <w:spacing w:line="360" w:lineRule="auto"/>
        <w:ind w:firstLineChars="100" w:firstLine="241"/>
        <w:rPr>
          <w:rFonts w:ascii="宋体" w:hAnsi="宋体"/>
          <w:b/>
          <w:sz w:val="24"/>
        </w:rPr>
      </w:pPr>
      <w:r>
        <w:rPr>
          <w:rFonts w:ascii="宋体" w:hAnsi="宋体" w:hint="eastAsia"/>
          <w:b/>
          <w:sz w:val="24"/>
        </w:rPr>
        <w:t>9.2合同价款的支付</w:t>
      </w:r>
    </w:p>
    <w:p w:rsidR="00A92871" w:rsidRDefault="00763CE6">
      <w:pPr>
        <w:spacing w:line="360" w:lineRule="auto"/>
        <w:ind w:firstLineChars="200" w:firstLine="480"/>
        <w:rPr>
          <w:rFonts w:ascii="宋体" w:hAnsi="宋体"/>
          <w:sz w:val="24"/>
        </w:rPr>
      </w:pPr>
      <w:permStart w:id="1090594986" w:edGrp="everyone"/>
      <w:r>
        <w:rPr>
          <w:rFonts w:ascii="宋体" w:hAnsi="宋体" w:hint="eastAsia"/>
          <w:sz w:val="24"/>
        </w:rPr>
        <w:t>9.2.1  甲方每月按月度结算价的</w:t>
      </w:r>
      <w:bookmarkStart w:id="146" w:name="_Hlk529975688"/>
      <w:r>
        <w:rPr>
          <w:rFonts w:ascii="宋体" w:hAnsi="宋体" w:hint="eastAsia"/>
          <w:sz w:val="24"/>
        </w:rPr>
        <w:t>【70】</w:t>
      </w:r>
      <w:bookmarkEnd w:id="146"/>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w:t>
      </w:r>
      <w:r>
        <w:rPr>
          <w:rFonts w:ascii="宋体" w:hAnsi="宋体" w:hint="eastAsia"/>
          <w:sz w:val="24"/>
        </w:rPr>
        <w:t>；工程整体经发包人验收合格后支付至甲方审计部审定结算额的95%；余款自发包人验收合格之日起满1年无息支付。</w:t>
      </w:r>
    </w:p>
    <w:permEnd w:id="1090594986"/>
    <w:p w:rsidR="00A92871" w:rsidRDefault="00A92871"/>
    <w:p w:rsidR="00A92871" w:rsidRDefault="00763CE6">
      <w:pPr>
        <w:jc w:val="center"/>
        <w:rPr>
          <w:rFonts w:ascii="宋体" w:hAnsi="宋体"/>
          <w:b/>
          <w:sz w:val="28"/>
          <w:szCs w:val="28"/>
        </w:rPr>
      </w:pPr>
      <w:r>
        <w:rPr>
          <w:rFonts w:ascii="宋体" w:hAnsi="宋体" w:hint="eastAsia"/>
          <w:b/>
          <w:sz w:val="28"/>
          <w:szCs w:val="28"/>
        </w:rPr>
        <w:t>其他详见</w:t>
      </w:r>
      <w:r w:rsidR="005C31B5" w:rsidRPr="005C31B5">
        <w:rPr>
          <w:rFonts w:ascii="宋体" w:hAnsi="宋体" w:hint="eastAsia"/>
          <w:b/>
          <w:sz w:val="28"/>
          <w:szCs w:val="28"/>
        </w:rPr>
        <w:t>02工程劳务分包合同(2020固化版 V01版)</w:t>
      </w:r>
      <w:r>
        <w:rPr>
          <w:rFonts w:ascii="宋体" w:hAnsi="宋体" w:hint="eastAsia"/>
          <w:b/>
          <w:sz w:val="28"/>
          <w:szCs w:val="28"/>
        </w:rPr>
        <w:t>)。</w:t>
      </w:r>
    </w:p>
    <w:p w:rsidR="00A92871" w:rsidRDefault="00A92871">
      <w:pPr>
        <w:rPr>
          <w:rFonts w:ascii="黑体" w:eastAsia="黑体" w:hAnsi="黑体"/>
          <w:b/>
          <w:color w:val="000000" w:themeColor="text1"/>
          <w:sz w:val="28"/>
          <w:szCs w:val="28"/>
        </w:rPr>
      </w:pPr>
    </w:p>
    <w:p w:rsidR="00A92871" w:rsidRPr="005C31B5"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763CE6">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A92871" w:rsidRDefault="00763CE6">
      <w:pPr>
        <w:pStyle w:val="1"/>
        <w:rPr>
          <w:rFonts w:ascii="黑体" w:eastAsia="黑体" w:hAnsi="黑体"/>
          <w:b w:val="0"/>
          <w:color w:val="000000" w:themeColor="text1"/>
          <w:sz w:val="32"/>
          <w:szCs w:val="32"/>
        </w:rPr>
      </w:pPr>
      <w:bookmarkStart w:id="147" w:name="_Toc531963375"/>
      <w:bookmarkStart w:id="148"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A92871" w:rsidRDefault="00A92871">
      <w:pPr>
        <w:ind w:leftChars="225" w:left="473"/>
        <w:jc w:val="center"/>
        <w:rPr>
          <w:rFonts w:ascii="黑体" w:eastAsia="黑体" w:hAnsi="黑体"/>
          <w:bCs/>
          <w:color w:val="000000" w:themeColor="text1"/>
          <w:sz w:val="32"/>
          <w:szCs w:val="32"/>
        </w:rPr>
      </w:pPr>
    </w:p>
    <w:p w:rsidR="00A92871" w:rsidRDefault="00763CE6">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A92871">
      <w:pPr>
        <w:ind w:leftChars="225" w:left="473"/>
        <w:jc w:val="center"/>
        <w:rPr>
          <w:rFonts w:ascii="黑体" w:eastAsia="黑体" w:hAnsi="黑体"/>
          <w:bCs/>
          <w:color w:val="000000" w:themeColor="text1"/>
          <w:sz w:val="32"/>
          <w:szCs w:val="32"/>
        </w:rPr>
      </w:pPr>
    </w:p>
    <w:p w:rsidR="00A92871" w:rsidRDefault="00763CE6">
      <w:pPr>
        <w:pStyle w:val="1"/>
        <w:rPr>
          <w:rFonts w:ascii="黑体" w:eastAsia="黑体" w:hAnsi="黑体"/>
          <w:b w:val="0"/>
          <w:color w:val="000000" w:themeColor="text1"/>
          <w:sz w:val="32"/>
          <w:szCs w:val="32"/>
        </w:rPr>
      </w:pPr>
      <w:bookmarkStart w:id="149" w:name="_Toc2518237"/>
      <w:bookmarkStart w:id="150" w:name="_Toc531963376"/>
      <w:r>
        <w:rPr>
          <w:rFonts w:ascii="黑体" w:eastAsia="黑体" w:hAnsi="黑体" w:hint="eastAsia"/>
          <w:b w:val="0"/>
          <w:color w:val="000000" w:themeColor="text1"/>
          <w:sz w:val="32"/>
          <w:szCs w:val="32"/>
        </w:rPr>
        <w:lastRenderedPageBreak/>
        <w:t>第五章  图纸</w:t>
      </w:r>
      <w:bookmarkEnd w:id="149"/>
      <w:bookmarkEnd w:id="150"/>
    </w:p>
    <w:p w:rsidR="00A92871" w:rsidRDefault="00A92871">
      <w:pPr>
        <w:ind w:leftChars="225" w:left="473"/>
        <w:jc w:val="center"/>
        <w:rPr>
          <w:rFonts w:ascii="黑体" w:eastAsia="黑体" w:hAnsi="黑体"/>
          <w:bCs/>
          <w:color w:val="000000" w:themeColor="text1"/>
          <w:sz w:val="32"/>
          <w:szCs w:val="32"/>
        </w:rPr>
      </w:pPr>
    </w:p>
    <w:p w:rsidR="00A92871" w:rsidRDefault="00763CE6">
      <w:pPr>
        <w:ind w:leftChars="225" w:left="473"/>
        <w:jc w:val="center"/>
        <w:rPr>
          <w:rFonts w:ascii="黑体" w:eastAsia="黑体" w:hAnsi="黑体"/>
          <w:bCs/>
          <w:color w:val="000000" w:themeColor="text1"/>
          <w:sz w:val="32"/>
          <w:szCs w:val="32"/>
        </w:rPr>
      </w:pPr>
      <w:bookmarkStart w:id="151" w:name="_Toc29353"/>
      <w:bookmarkStart w:id="152" w:name="_Toc443985058"/>
      <w:bookmarkStart w:id="153" w:name="_Toc17103"/>
      <w:bookmarkStart w:id="154" w:name="_Toc30514"/>
      <w:bookmarkStart w:id="155" w:name="_Toc1547"/>
      <w:bookmarkStart w:id="156" w:name="_Toc14339"/>
      <w:bookmarkStart w:id="157" w:name="_Toc477685954"/>
      <w:bookmarkStart w:id="158" w:name="_Toc477628978"/>
      <w:bookmarkStart w:id="159" w:name="_Toc19361"/>
      <w:bookmarkStart w:id="160" w:name="_Toc477686038"/>
      <w:bookmarkStart w:id="161" w:name="_Toc477685870"/>
      <w:bookmarkStart w:id="162" w:name="_Toc27856"/>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A92871" w:rsidRDefault="00A92871">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A92871">
        <w:trPr>
          <w:trHeight w:val="638"/>
        </w:trPr>
        <w:tc>
          <w:tcPr>
            <w:tcW w:w="851" w:type="dxa"/>
            <w:vAlign w:val="center"/>
          </w:tcPr>
          <w:p w:rsidR="00A92871" w:rsidRDefault="00763CE6">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A92871" w:rsidRDefault="00763CE6">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A92871" w:rsidRDefault="00763CE6">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A92871" w:rsidRDefault="00763CE6">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A92871" w:rsidRDefault="00763CE6">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A92871" w:rsidRDefault="00763CE6">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A92871">
        <w:trPr>
          <w:trHeight w:val="639"/>
        </w:trPr>
        <w:tc>
          <w:tcPr>
            <w:tcW w:w="851" w:type="dxa"/>
          </w:tcPr>
          <w:p w:rsidR="00A92871" w:rsidRDefault="00A92871">
            <w:pPr>
              <w:spacing w:line="360" w:lineRule="auto"/>
              <w:ind w:leftChars="225" w:left="473"/>
              <w:jc w:val="center"/>
              <w:rPr>
                <w:rFonts w:ascii="宋体" w:hAnsi="宋体" w:cs="宋体"/>
                <w:color w:val="000000" w:themeColor="text1"/>
              </w:rPr>
            </w:pPr>
          </w:p>
        </w:tc>
        <w:tc>
          <w:tcPr>
            <w:tcW w:w="1134" w:type="dxa"/>
          </w:tcPr>
          <w:p w:rsidR="00A92871" w:rsidRDefault="00A92871">
            <w:pPr>
              <w:spacing w:line="360" w:lineRule="auto"/>
              <w:ind w:leftChars="225" w:left="473"/>
              <w:jc w:val="center"/>
              <w:rPr>
                <w:rFonts w:ascii="宋体" w:hAnsi="宋体" w:cs="宋体"/>
                <w:color w:val="000000" w:themeColor="text1"/>
              </w:rPr>
            </w:pPr>
          </w:p>
        </w:tc>
        <w:tc>
          <w:tcPr>
            <w:tcW w:w="2126" w:type="dxa"/>
          </w:tcPr>
          <w:p w:rsidR="00A92871" w:rsidRDefault="00A92871">
            <w:pPr>
              <w:spacing w:line="360" w:lineRule="auto"/>
              <w:ind w:leftChars="225" w:left="473"/>
              <w:jc w:val="center"/>
              <w:rPr>
                <w:rFonts w:ascii="宋体" w:hAnsi="宋体" w:cs="宋体"/>
                <w:color w:val="000000" w:themeColor="text1"/>
              </w:rPr>
            </w:pPr>
          </w:p>
        </w:tc>
        <w:tc>
          <w:tcPr>
            <w:tcW w:w="1418" w:type="dxa"/>
          </w:tcPr>
          <w:p w:rsidR="00A92871" w:rsidRDefault="00A92871">
            <w:pPr>
              <w:spacing w:line="360" w:lineRule="auto"/>
              <w:ind w:leftChars="225" w:left="473"/>
              <w:jc w:val="center"/>
              <w:rPr>
                <w:rFonts w:ascii="宋体" w:hAnsi="宋体" w:cs="宋体"/>
                <w:color w:val="000000" w:themeColor="text1"/>
              </w:rPr>
            </w:pPr>
          </w:p>
        </w:tc>
        <w:tc>
          <w:tcPr>
            <w:tcW w:w="1842" w:type="dxa"/>
          </w:tcPr>
          <w:p w:rsidR="00A92871" w:rsidRDefault="00A92871">
            <w:pPr>
              <w:spacing w:line="360" w:lineRule="auto"/>
              <w:ind w:leftChars="225" w:left="473"/>
              <w:jc w:val="center"/>
              <w:rPr>
                <w:rFonts w:ascii="宋体" w:hAnsi="宋体" w:cs="宋体"/>
                <w:color w:val="000000" w:themeColor="text1"/>
              </w:rPr>
            </w:pPr>
          </w:p>
        </w:tc>
        <w:tc>
          <w:tcPr>
            <w:tcW w:w="851" w:type="dxa"/>
          </w:tcPr>
          <w:p w:rsidR="00A92871" w:rsidRDefault="00A92871">
            <w:pPr>
              <w:spacing w:line="360" w:lineRule="auto"/>
              <w:ind w:leftChars="225" w:left="473"/>
              <w:jc w:val="center"/>
              <w:rPr>
                <w:rFonts w:ascii="宋体" w:hAnsi="宋体" w:cs="宋体"/>
                <w:color w:val="000000" w:themeColor="text1"/>
              </w:rPr>
            </w:pPr>
          </w:p>
        </w:tc>
      </w:tr>
      <w:tr w:rsidR="00A92871">
        <w:trPr>
          <w:trHeight w:val="638"/>
        </w:trPr>
        <w:tc>
          <w:tcPr>
            <w:tcW w:w="851" w:type="dxa"/>
          </w:tcPr>
          <w:p w:rsidR="00A92871" w:rsidRDefault="00A92871">
            <w:pPr>
              <w:spacing w:line="360" w:lineRule="auto"/>
              <w:ind w:leftChars="225" w:left="473" w:firstLineChars="200" w:firstLine="420"/>
              <w:jc w:val="center"/>
              <w:rPr>
                <w:rFonts w:ascii="宋体" w:hAnsi="宋体" w:cs="宋体"/>
                <w:color w:val="000000" w:themeColor="text1"/>
              </w:rPr>
            </w:pPr>
          </w:p>
        </w:tc>
        <w:tc>
          <w:tcPr>
            <w:tcW w:w="1134" w:type="dxa"/>
          </w:tcPr>
          <w:p w:rsidR="00A92871" w:rsidRDefault="00A92871">
            <w:pPr>
              <w:spacing w:line="360" w:lineRule="auto"/>
              <w:ind w:leftChars="225" w:left="473"/>
              <w:jc w:val="center"/>
              <w:rPr>
                <w:rFonts w:ascii="宋体" w:hAnsi="宋体" w:cs="宋体"/>
                <w:color w:val="000000" w:themeColor="text1"/>
              </w:rPr>
            </w:pPr>
          </w:p>
        </w:tc>
        <w:tc>
          <w:tcPr>
            <w:tcW w:w="2126" w:type="dxa"/>
          </w:tcPr>
          <w:p w:rsidR="00A92871" w:rsidRDefault="00A92871">
            <w:pPr>
              <w:spacing w:line="360" w:lineRule="auto"/>
              <w:ind w:leftChars="225" w:left="473"/>
              <w:jc w:val="center"/>
              <w:rPr>
                <w:rFonts w:ascii="宋体" w:hAnsi="宋体" w:cs="宋体"/>
                <w:color w:val="000000" w:themeColor="text1"/>
              </w:rPr>
            </w:pPr>
          </w:p>
        </w:tc>
        <w:tc>
          <w:tcPr>
            <w:tcW w:w="1418" w:type="dxa"/>
          </w:tcPr>
          <w:p w:rsidR="00A92871" w:rsidRDefault="00A92871">
            <w:pPr>
              <w:spacing w:line="360" w:lineRule="auto"/>
              <w:ind w:leftChars="225" w:left="473"/>
              <w:jc w:val="center"/>
              <w:rPr>
                <w:rFonts w:ascii="宋体" w:hAnsi="宋体" w:cs="宋体"/>
                <w:color w:val="000000" w:themeColor="text1"/>
              </w:rPr>
            </w:pPr>
          </w:p>
        </w:tc>
        <w:tc>
          <w:tcPr>
            <w:tcW w:w="1842" w:type="dxa"/>
          </w:tcPr>
          <w:p w:rsidR="00A92871" w:rsidRDefault="00A92871">
            <w:pPr>
              <w:spacing w:line="360" w:lineRule="auto"/>
              <w:ind w:leftChars="225" w:left="473"/>
              <w:jc w:val="center"/>
              <w:rPr>
                <w:rFonts w:ascii="宋体" w:hAnsi="宋体" w:cs="宋体"/>
                <w:color w:val="000000" w:themeColor="text1"/>
              </w:rPr>
            </w:pPr>
          </w:p>
        </w:tc>
        <w:tc>
          <w:tcPr>
            <w:tcW w:w="851" w:type="dxa"/>
          </w:tcPr>
          <w:p w:rsidR="00A92871" w:rsidRDefault="00A92871">
            <w:pPr>
              <w:spacing w:line="360" w:lineRule="auto"/>
              <w:ind w:leftChars="225" w:left="473"/>
              <w:jc w:val="center"/>
              <w:rPr>
                <w:rFonts w:ascii="宋体" w:hAnsi="宋体" w:cs="宋体"/>
                <w:color w:val="000000" w:themeColor="text1"/>
              </w:rPr>
            </w:pPr>
          </w:p>
        </w:tc>
      </w:tr>
      <w:tr w:rsidR="00A92871">
        <w:trPr>
          <w:trHeight w:val="639"/>
        </w:trPr>
        <w:tc>
          <w:tcPr>
            <w:tcW w:w="851" w:type="dxa"/>
          </w:tcPr>
          <w:p w:rsidR="00A92871" w:rsidRDefault="00A92871">
            <w:pPr>
              <w:spacing w:line="360" w:lineRule="auto"/>
              <w:ind w:leftChars="225" w:left="473"/>
              <w:jc w:val="center"/>
              <w:rPr>
                <w:rFonts w:ascii="宋体" w:hAnsi="宋体" w:cs="宋体"/>
                <w:color w:val="000000" w:themeColor="text1"/>
              </w:rPr>
            </w:pPr>
          </w:p>
        </w:tc>
        <w:tc>
          <w:tcPr>
            <w:tcW w:w="1134" w:type="dxa"/>
          </w:tcPr>
          <w:p w:rsidR="00A92871" w:rsidRDefault="00A92871">
            <w:pPr>
              <w:spacing w:line="360" w:lineRule="auto"/>
              <w:ind w:leftChars="225" w:left="473"/>
              <w:jc w:val="center"/>
              <w:rPr>
                <w:rFonts w:ascii="宋体" w:hAnsi="宋体" w:cs="宋体"/>
                <w:color w:val="000000" w:themeColor="text1"/>
              </w:rPr>
            </w:pPr>
          </w:p>
        </w:tc>
        <w:tc>
          <w:tcPr>
            <w:tcW w:w="2126" w:type="dxa"/>
          </w:tcPr>
          <w:p w:rsidR="00A92871" w:rsidRDefault="00A92871">
            <w:pPr>
              <w:spacing w:line="360" w:lineRule="auto"/>
              <w:ind w:leftChars="225" w:left="473"/>
              <w:jc w:val="center"/>
              <w:rPr>
                <w:rFonts w:ascii="宋体" w:hAnsi="宋体" w:cs="宋体"/>
                <w:color w:val="000000" w:themeColor="text1"/>
              </w:rPr>
            </w:pPr>
          </w:p>
        </w:tc>
        <w:tc>
          <w:tcPr>
            <w:tcW w:w="1418" w:type="dxa"/>
          </w:tcPr>
          <w:p w:rsidR="00A92871" w:rsidRDefault="00A92871">
            <w:pPr>
              <w:spacing w:line="360" w:lineRule="auto"/>
              <w:ind w:leftChars="225" w:left="473"/>
              <w:jc w:val="center"/>
              <w:rPr>
                <w:rFonts w:ascii="宋体" w:hAnsi="宋体" w:cs="宋体"/>
                <w:color w:val="000000" w:themeColor="text1"/>
              </w:rPr>
            </w:pPr>
          </w:p>
        </w:tc>
        <w:tc>
          <w:tcPr>
            <w:tcW w:w="1842" w:type="dxa"/>
          </w:tcPr>
          <w:p w:rsidR="00A92871" w:rsidRDefault="00A92871">
            <w:pPr>
              <w:spacing w:line="360" w:lineRule="auto"/>
              <w:ind w:leftChars="225" w:left="473"/>
              <w:jc w:val="center"/>
              <w:rPr>
                <w:rFonts w:ascii="宋体" w:hAnsi="宋体" w:cs="宋体"/>
                <w:color w:val="000000" w:themeColor="text1"/>
              </w:rPr>
            </w:pPr>
          </w:p>
        </w:tc>
        <w:tc>
          <w:tcPr>
            <w:tcW w:w="851" w:type="dxa"/>
          </w:tcPr>
          <w:p w:rsidR="00A92871" w:rsidRDefault="00A92871">
            <w:pPr>
              <w:spacing w:line="360" w:lineRule="auto"/>
              <w:ind w:leftChars="225" w:left="473"/>
              <w:jc w:val="center"/>
              <w:rPr>
                <w:rFonts w:ascii="宋体" w:hAnsi="宋体" w:cs="宋体"/>
                <w:color w:val="000000" w:themeColor="text1"/>
              </w:rPr>
            </w:pPr>
          </w:p>
        </w:tc>
      </w:tr>
      <w:tr w:rsidR="00A92871">
        <w:trPr>
          <w:trHeight w:val="639"/>
        </w:trPr>
        <w:tc>
          <w:tcPr>
            <w:tcW w:w="851" w:type="dxa"/>
          </w:tcPr>
          <w:p w:rsidR="00A92871" w:rsidRDefault="00A92871">
            <w:pPr>
              <w:spacing w:line="360" w:lineRule="auto"/>
              <w:ind w:leftChars="225" w:left="473"/>
              <w:jc w:val="center"/>
              <w:rPr>
                <w:rFonts w:ascii="宋体" w:hAnsi="宋体" w:cs="宋体"/>
                <w:color w:val="000000" w:themeColor="text1"/>
              </w:rPr>
            </w:pPr>
          </w:p>
        </w:tc>
        <w:tc>
          <w:tcPr>
            <w:tcW w:w="1134" w:type="dxa"/>
          </w:tcPr>
          <w:p w:rsidR="00A92871" w:rsidRDefault="00A92871">
            <w:pPr>
              <w:spacing w:line="360" w:lineRule="auto"/>
              <w:ind w:leftChars="225" w:left="473"/>
              <w:jc w:val="center"/>
              <w:rPr>
                <w:rFonts w:ascii="宋体" w:hAnsi="宋体" w:cs="宋体"/>
                <w:color w:val="000000" w:themeColor="text1"/>
              </w:rPr>
            </w:pPr>
          </w:p>
        </w:tc>
        <w:tc>
          <w:tcPr>
            <w:tcW w:w="2126" w:type="dxa"/>
          </w:tcPr>
          <w:p w:rsidR="00A92871" w:rsidRDefault="00A92871">
            <w:pPr>
              <w:spacing w:line="360" w:lineRule="auto"/>
              <w:ind w:leftChars="225" w:left="473"/>
              <w:jc w:val="center"/>
              <w:rPr>
                <w:rFonts w:ascii="宋体" w:hAnsi="宋体" w:cs="宋体"/>
                <w:color w:val="000000" w:themeColor="text1"/>
              </w:rPr>
            </w:pPr>
          </w:p>
        </w:tc>
        <w:tc>
          <w:tcPr>
            <w:tcW w:w="1418" w:type="dxa"/>
          </w:tcPr>
          <w:p w:rsidR="00A92871" w:rsidRDefault="00A92871">
            <w:pPr>
              <w:spacing w:line="360" w:lineRule="auto"/>
              <w:ind w:leftChars="225" w:left="473"/>
              <w:jc w:val="center"/>
              <w:rPr>
                <w:rFonts w:ascii="宋体" w:hAnsi="宋体" w:cs="宋体"/>
                <w:color w:val="000000" w:themeColor="text1"/>
              </w:rPr>
            </w:pPr>
          </w:p>
        </w:tc>
        <w:tc>
          <w:tcPr>
            <w:tcW w:w="1842" w:type="dxa"/>
          </w:tcPr>
          <w:p w:rsidR="00A92871" w:rsidRDefault="00A92871">
            <w:pPr>
              <w:spacing w:line="360" w:lineRule="auto"/>
              <w:ind w:leftChars="225" w:left="473"/>
              <w:jc w:val="center"/>
              <w:rPr>
                <w:rFonts w:ascii="宋体" w:hAnsi="宋体" w:cs="宋体"/>
                <w:color w:val="000000" w:themeColor="text1"/>
              </w:rPr>
            </w:pPr>
          </w:p>
        </w:tc>
        <w:tc>
          <w:tcPr>
            <w:tcW w:w="851" w:type="dxa"/>
          </w:tcPr>
          <w:p w:rsidR="00A92871" w:rsidRDefault="00A92871">
            <w:pPr>
              <w:spacing w:line="360" w:lineRule="auto"/>
              <w:ind w:leftChars="225" w:left="473"/>
              <w:jc w:val="center"/>
              <w:rPr>
                <w:rFonts w:ascii="宋体" w:hAnsi="宋体" w:cs="宋体"/>
                <w:color w:val="000000" w:themeColor="text1"/>
              </w:rPr>
            </w:pPr>
          </w:p>
        </w:tc>
      </w:tr>
      <w:tr w:rsidR="00A92871">
        <w:trPr>
          <w:trHeight w:val="638"/>
        </w:trPr>
        <w:tc>
          <w:tcPr>
            <w:tcW w:w="851" w:type="dxa"/>
          </w:tcPr>
          <w:p w:rsidR="00A92871" w:rsidRDefault="00A92871">
            <w:pPr>
              <w:spacing w:line="360" w:lineRule="auto"/>
              <w:ind w:leftChars="225" w:left="473"/>
              <w:jc w:val="center"/>
              <w:rPr>
                <w:rFonts w:ascii="宋体" w:hAnsi="宋体" w:cs="宋体"/>
                <w:color w:val="000000" w:themeColor="text1"/>
              </w:rPr>
            </w:pPr>
          </w:p>
        </w:tc>
        <w:tc>
          <w:tcPr>
            <w:tcW w:w="1134" w:type="dxa"/>
          </w:tcPr>
          <w:p w:rsidR="00A92871" w:rsidRDefault="00A92871">
            <w:pPr>
              <w:spacing w:line="360" w:lineRule="auto"/>
              <w:ind w:leftChars="225" w:left="473"/>
              <w:jc w:val="center"/>
              <w:rPr>
                <w:rFonts w:ascii="宋体" w:hAnsi="宋体" w:cs="宋体"/>
                <w:color w:val="000000" w:themeColor="text1"/>
              </w:rPr>
            </w:pPr>
          </w:p>
        </w:tc>
        <w:tc>
          <w:tcPr>
            <w:tcW w:w="2126" w:type="dxa"/>
          </w:tcPr>
          <w:p w:rsidR="00A92871" w:rsidRDefault="00A92871">
            <w:pPr>
              <w:spacing w:line="360" w:lineRule="auto"/>
              <w:ind w:leftChars="225" w:left="473"/>
              <w:jc w:val="center"/>
              <w:rPr>
                <w:rFonts w:ascii="宋体" w:hAnsi="宋体" w:cs="宋体"/>
                <w:color w:val="000000" w:themeColor="text1"/>
              </w:rPr>
            </w:pPr>
          </w:p>
        </w:tc>
        <w:tc>
          <w:tcPr>
            <w:tcW w:w="1418" w:type="dxa"/>
          </w:tcPr>
          <w:p w:rsidR="00A92871" w:rsidRDefault="00A92871">
            <w:pPr>
              <w:spacing w:line="360" w:lineRule="auto"/>
              <w:ind w:leftChars="225" w:left="473"/>
              <w:jc w:val="center"/>
              <w:rPr>
                <w:rFonts w:ascii="宋体" w:hAnsi="宋体" w:cs="宋体"/>
                <w:color w:val="000000" w:themeColor="text1"/>
              </w:rPr>
            </w:pPr>
          </w:p>
        </w:tc>
        <w:tc>
          <w:tcPr>
            <w:tcW w:w="1842" w:type="dxa"/>
          </w:tcPr>
          <w:p w:rsidR="00A92871" w:rsidRDefault="00A92871">
            <w:pPr>
              <w:spacing w:line="360" w:lineRule="auto"/>
              <w:ind w:leftChars="225" w:left="473"/>
              <w:jc w:val="center"/>
              <w:rPr>
                <w:rFonts w:ascii="宋体" w:hAnsi="宋体" w:cs="宋体"/>
                <w:color w:val="000000" w:themeColor="text1"/>
              </w:rPr>
            </w:pPr>
          </w:p>
        </w:tc>
        <w:tc>
          <w:tcPr>
            <w:tcW w:w="851" w:type="dxa"/>
          </w:tcPr>
          <w:p w:rsidR="00A92871" w:rsidRDefault="00A92871">
            <w:pPr>
              <w:spacing w:line="360" w:lineRule="auto"/>
              <w:ind w:leftChars="225" w:left="473"/>
              <w:jc w:val="center"/>
              <w:rPr>
                <w:rFonts w:ascii="宋体" w:hAnsi="宋体" w:cs="宋体"/>
                <w:color w:val="000000" w:themeColor="text1"/>
              </w:rPr>
            </w:pPr>
          </w:p>
        </w:tc>
      </w:tr>
    </w:tbl>
    <w:p w:rsidR="00A92871" w:rsidRDefault="00A92871">
      <w:pPr>
        <w:spacing w:line="360" w:lineRule="auto"/>
        <w:ind w:leftChars="225" w:left="473"/>
        <w:rPr>
          <w:rFonts w:ascii="黑体" w:eastAsia="黑体" w:hAnsi="黑体" w:cs="宋体"/>
          <w:color w:val="000000" w:themeColor="text1"/>
        </w:rPr>
      </w:pPr>
    </w:p>
    <w:p w:rsidR="00A92871" w:rsidRDefault="00A92871">
      <w:pPr>
        <w:spacing w:line="360" w:lineRule="auto"/>
        <w:ind w:leftChars="225" w:left="473"/>
        <w:rPr>
          <w:rFonts w:ascii="黑体" w:eastAsia="黑体" w:hAnsi="黑体" w:cs="宋体"/>
          <w:color w:val="000000" w:themeColor="text1"/>
        </w:rPr>
      </w:pPr>
    </w:p>
    <w:p w:rsidR="00A92871" w:rsidRDefault="00A92871">
      <w:pPr>
        <w:rPr>
          <w:color w:val="000000" w:themeColor="text1"/>
        </w:rPr>
      </w:pPr>
      <w:bookmarkStart w:id="163" w:name="_Toc7254"/>
      <w:bookmarkStart w:id="164" w:name="_Toc30326"/>
      <w:bookmarkStart w:id="165" w:name="_Toc17780"/>
      <w:bookmarkStart w:id="166" w:name="_Toc477686039"/>
      <w:bookmarkStart w:id="167" w:name="_Toc443985059"/>
      <w:bookmarkStart w:id="168" w:name="_Toc7993"/>
      <w:bookmarkStart w:id="169" w:name="_Toc18375"/>
      <w:bookmarkStart w:id="170" w:name="_Toc21136"/>
      <w:bookmarkStart w:id="171" w:name="_Toc20244"/>
      <w:bookmarkStart w:id="172" w:name="_Toc477685871"/>
      <w:bookmarkStart w:id="173" w:name="_Toc477685955"/>
      <w:bookmarkStart w:id="174" w:name="_Toc477628979"/>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763CE6">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A92871" w:rsidRDefault="00A92871">
      <w:pPr>
        <w:rPr>
          <w:color w:val="000000" w:themeColor="text1"/>
        </w:rPr>
      </w:pPr>
    </w:p>
    <w:p w:rsidR="00A92871" w:rsidRDefault="00763CE6">
      <w:pPr>
        <w:adjustRightInd w:val="0"/>
        <w:snapToGrid w:val="0"/>
        <w:spacing w:line="360" w:lineRule="auto"/>
        <w:jc w:val="center"/>
        <w:rPr>
          <w:rFonts w:ascii="宋体" w:hAnsi="宋体" w:cs="宋体"/>
          <w:color w:val="000000" w:themeColor="text1"/>
          <w:sz w:val="24"/>
        </w:rPr>
      </w:pPr>
      <w:permStart w:id="1936069535" w:edGrp="everyone"/>
      <w:r>
        <w:rPr>
          <w:rFonts w:ascii="宋体" w:hAnsi="宋体" w:cs="宋体" w:hint="eastAsia"/>
          <w:color w:val="000000" w:themeColor="text1"/>
          <w:sz w:val="24"/>
        </w:rPr>
        <w:t>（如投标人需要查阅图纸，可联系招标人到项目部查阅）</w:t>
      </w:r>
    </w:p>
    <w:permEnd w:id="1936069535"/>
    <w:p w:rsidR="00A92871" w:rsidRDefault="00763CE6">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A92871" w:rsidRDefault="00A92871">
      <w:pPr>
        <w:rPr>
          <w:color w:val="000000" w:themeColor="text1"/>
        </w:rPr>
      </w:pPr>
      <w:bookmarkStart w:id="175" w:name="_Toc1423"/>
      <w:bookmarkStart w:id="176" w:name="_Toc6256"/>
      <w:bookmarkStart w:id="177" w:name="_Toc443985060"/>
      <w:bookmarkStart w:id="178" w:name="_Toc18118"/>
      <w:bookmarkStart w:id="179" w:name="_Toc477685872"/>
      <w:bookmarkStart w:id="180" w:name="_Toc477686040"/>
      <w:bookmarkStart w:id="181" w:name="_Toc13951"/>
      <w:bookmarkStart w:id="182" w:name="_Toc477685956"/>
      <w:bookmarkStart w:id="183" w:name="_Toc15130"/>
      <w:bookmarkStart w:id="184" w:name="_Toc25967"/>
      <w:bookmarkStart w:id="185" w:name="_Toc11339"/>
      <w:bookmarkStart w:id="186" w:name="_Toc477628980"/>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A92871">
      <w:pPr>
        <w:rPr>
          <w:color w:val="000000" w:themeColor="text1"/>
        </w:rPr>
      </w:pPr>
    </w:p>
    <w:p w:rsidR="00A92871" w:rsidRDefault="00763CE6">
      <w:pPr>
        <w:pStyle w:val="1"/>
        <w:rPr>
          <w:rFonts w:ascii="黑体" w:eastAsia="黑体" w:hAnsi="黑体"/>
          <w:b w:val="0"/>
          <w:color w:val="000000" w:themeColor="text1"/>
          <w:sz w:val="32"/>
          <w:szCs w:val="32"/>
        </w:rPr>
      </w:pPr>
      <w:bookmarkStart w:id="187" w:name="_Toc531963377"/>
      <w:bookmarkStart w:id="188" w:name="_Toc2518238"/>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A92871" w:rsidRDefault="00A92871">
      <w:pPr>
        <w:rPr>
          <w:rFonts w:ascii="宋体" w:hAnsi="宋体"/>
          <w:color w:val="000000" w:themeColor="text1"/>
          <w:sz w:val="24"/>
        </w:rPr>
      </w:pPr>
    </w:p>
    <w:p w:rsidR="00A92871" w:rsidRDefault="00A92871">
      <w:pPr>
        <w:jc w:val="center"/>
        <w:rPr>
          <w:rFonts w:ascii="宋体" w:hAnsi="宋体"/>
          <w:color w:val="000000" w:themeColor="text1"/>
          <w:sz w:val="24"/>
        </w:rPr>
      </w:pPr>
    </w:p>
    <w:p w:rsidR="00A92871" w:rsidRDefault="00763CE6">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6"/>
    </w:p>
    <w:p w:rsidR="00A92871" w:rsidRDefault="00A92871">
      <w:pPr>
        <w:widowControl/>
        <w:jc w:val="left"/>
        <w:rPr>
          <w:rFonts w:ascii="黑体" w:eastAsia="黑体" w:hAnsi="黑体" w:cs="Arial"/>
          <w:color w:val="000000" w:themeColor="text1"/>
          <w:kern w:val="0"/>
          <w:szCs w:val="21"/>
        </w:rPr>
      </w:pPr>
    </w:p>
    <w:p w:rsidR="00A92871" w:rsidRDefault="00763CE6">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A92871" w:rsidRDefault="00763CE6">
      <w:pPr>
        <w:pStyle w:val="1"/>
        <w:keepNext/>
        <w:keepLines/>
        <w:adjustRightInd/>
        <w:snapToGrid/>
        <w:spacing w:line="576" w:lineRule="auto"/>
        <w:rPr>
          <w:rFonts w:ascii="黑体" w:eastAsia="黑体" w:hAnsi="黑体"/>
          <w:color w:val="000000" w:themeColor="text1"/>
          <w:sz w:val="32"/>
          <w:szCs w:val="32"/>
        </w:rPr>
      </w:pPr>
      <w:bookmarkStart w:id="189" w:name="_Toc2518239"/>
      <w:bookmarkStart w:id="190" w:name="_Toc531963378"/>
      <w:r>
        <w:rPr>
          <w:rFonts w:ascii="黑体" w:eastAsia="黑体" w:hAnsi="黑体" w:hint="eastAsia"/>
          <w:color w:val="000000" w:themeColor="text1"/>
          <w:sz w:val="32"/>
          <w:szCs w:val="32"/>
        </w:rPr>
        <w:lastRenderedPageBreak/>
        <w:t>第七章  投标文件格式</w:t>
      </w:r>
      <w:bookmarkEnd w:id="189"/>
      <w:bookmarkEnd w:id="190"/>
    </w:p>
    <w:p w:rsidR="00A92871" w:rsidRDefault="00A92871">
      <w:pPr>
        <w:spacing w:beforeLines="50" w:before="156" w:afterLines="50" w:after="156" w:line="300" w:lineRule="auto"/>
        <w:rPr>
          <w:rFonts w:ascii="黑体" w:eastAsia="黑体" w:hAnsi="黑体" w:cs="宋体"/>
          <w:b/>
          <w:bCs/>
          <w:color w:val="000000" w:themeColor="text1"/>
          <w:sz w:val="44"/>
          <w:szCs w:val="44"/>
        </w:rPr>
      </w:pPr>
    </w:p>
    <w:p w:rsidR="00A92871" w:rsidRDefault="00763CE6">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A92871" w:rsidRDefault="00A92871">
      <w:pPr>
        <w:spacing w:afterLines="50" w:after="156"/>
        <w:jc w:val="center"/>
        <w:rPr>
          <w:rFonts w:ascii="宋体" w:hAnsi="宋体"/>
          <w:b/>
          <w:color w:val="000000" w:themeColor="text1"/>
          <w:sz w:val="44"/>
          <w:szCs w:val="44"/>
        </w:rPr>
      </w:pPr>
    </w:p>
    <w:p w:rsidR="00A92871" w:rsidRDefault="00A92871">
      <w:pPr>
        <w:spacing w:afterLines="50" w:after="156"/>
        <w:jc w:val="center"/>
        <w:rPr>
          <w:rFonts w:ascii="宋体" w:hAnsi="宋体"/>
          <w:b/>
          <w:color w:val="000000" w:themeColor="text1"/>
          <w:sz w:val="44"/>
          <w:szCs w:val="44"/>
        </w:rPr>
      </w:pPr>
    </w:p>
    <w:p w:rsidR="00A92871" w:rsidRDefault="00A92871">
      <w:pPr>
        <w:spacing w:afterLines="50" w:after="156"/>
        <w:jc w:val="center"/>
        <w:rPr>
          <w:rFonts w:ascii="宋体" w:hAnsi="宋体"/>
          <w:b/>
          <w:color w:val="000000" w:themeColor="text1"/>
          <w:sz w:val="44"/>
          <w:szCs w:val="44"/>
        </w:rPr>
      </w:pPr>
    </w:p>
    <w:p w:rsidR="00A92871" w:rsidRDefault="00A92871">
      <w:pPr>
        <w:spacing w:afterLines="50" w:after="156"/>
        <w:jc w:val="center"/>
        <w:rPr>
          <w:rFonts w:ascii="宋体" w:hAnsi="宋体"/>
          <w:b/>
          <w:color w:val="000000" w:themeColor="text1"/>
          <w:sz w:val="44"/>
          <w:szCs w:val="44"/>
        </w:rPr>
      </w:pPr>
    </w:p>
    <w:p w:rsidR="00A92871" w:rsidRDefault="00763CE6">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A92871" w:rsidRDefault="00A92871">
      <w:pPr>
        <w:spacing w:afterLines="50" w:after="156"/>
        <w:rPr>
          <w:rFonts w:ascii="宋体" w:hAnsi="宋体"/>
          <w:color w:val="000000" w:themeColor="text1"/>
        </w:rPr>
      </w:pPr>
    </w:p>
    <w:p w:rsidR="00A92871" w:rsidRDefault="00A92871">
      <w:pPr>
        <w:spacing w:afterLines="50" w:after="156"/>
        <w:rPr>
          <w:rFonts w:ascii="黑体" w:eastAsia="黑体" w:hAnsi="黑体"/>
          <w:color w:val="000000" w:themeColor="text1"/>
        </w:rPr>
      </w:pPr>
    </w:p>
    <w:p w:rsidR="00A92871" w:rsidRDefault="00A92871">
      <w:pPr>
        <w:spacing w:afterLines="50" w:after="156"/>
        <w:rPr>
          <w:rFonts w:ascii="黑体" w:eastAsia="黑体" w:hAnsi="黑体"/>
          <w:color w:val="000000" w:themeColor="text1"/>
        </w:rPr>
      </w:pPr>
    </w:p>
    <w:p w:rsidR="00A92871" w:rsidRDefault="00A92871">
      <w:pPr>
        <w:spacing w:afterLines="50" w:after="156"/>
        <w:rPr>
          <w:rFonts w:ascii="黑体" w:eastAsia="黑体" w:hAnsi="黑体"/>
          <w:color w:val="000000" w:themeColor="text1"/>
        </w:rPr>
      </w:pPr>
    </w:p>
    <w:p w:rsidR="00A92871" w:rsidRDefault="00A92871">
      <w:pPr>
        <w:spacing w:afterLines="50" w:after="156"/>
        <w:rPr>
          <w:rFonts w:ascii="黑体" w:eastAsia="黑体" w:hAnsi="黑体"/>
          <w:color w:val="000000" w:themeColor="text1"/>
        </w:rPr>
      </w:pPr>
    </w:p>
    <w:p w:rsidR="00A92871" w:rsidRDefault="00A92871">
      <w:pPr>
        <w:spacing w:afterLines="50" w:after="156"/>
        <w:rPr>
          <w:rFonts w:ascii="宋体" w:hAnsi="宋体"/>
          <w:color w:val="000000" w:themeColor="text1"/>
        </w:rPr>
      </w:pPr>
    </w:p>
    <w:p w:rsidR="00A92871" w:rsidRDefault="00A92871">
      <w:pPr>
        <w:spacing w:afterLines="50" w:after="156"/>
        <w:rPr>
          <w:rFonts w:ascii="宋体" w:hAnsi="宋体"/>
          <w:color w:val="000000" w:themeColor="text1"/>
        </w:rPr>
      </w:pPr>
    </w:p>
    <w:p w:rsidR="00A92871" w:rsidRDefault="00763CE6">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A92871" w:rsidRDefault="00763CE6">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A92871" w:rsidRDefault="00763CE6">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A92871" w:rsidRDefault="00763CE6">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A92871" w:rsidRDefault="00A92871">
      <w:pPr>
        <w:spacing w:afterLines="50" w:after="156"/>
        <w:jc w:val="left"/>
        <w:rPr>
          <w:rFonts w:ascii="黑体" w:eastAsia="黑体" w:hAnsi="黑体"/>
          <w:color w:val="000000" w:themeColor="text1"/>
          <w:sz w:val="28"/>
          <w:szCs w:val="28"/>
        </w:rPr>
      </w:pPr>
    </w:p>
    <w:p w:rsidR="00A92871" w:rsidRDefault="00763CE6">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A92871" w:rsidRDefault="00763CE6">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A92871" w:rsidRDefault="00763CE6">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A92871" w:rsidRDefault="00763CE6">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2"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147675912" w:edGrp="everyone"/>
      <w:r>
        <w:rPr>
          <w:rFonts w:ascii="宋体" w:hAnsi="宋体" w:hint="eastAsia"/>
          <w:color w:val="000000" w:themeColor="text1"/>
          <w:sz w:val="24"/>
        </w:rPr>
        <w:t>2014</w:t>
      </w:r>
      <w:permEnd w:id="147675912"/>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A92871" w:rsidRDefault="00763CE6">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3"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A92871" w:rsidRDefault="00763CE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A92871" w:rsidRDefault="00763CE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A92871" w:rsidRDefault="00763CE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A92871" w:rsidRDefault="00763CE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A92871" w:rsidRDefault="00763CE6">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A92871" w:rsidRDefault="00763CE6">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A92871" w:rsidRDefault="00763CE6">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A92871" w:rsidRDefault="00763CE6">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A92871" w:rsidRDefault="00763CE6">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A92871" w:rsidRDefault="00763CE6">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A92871" w:rsidRDefault="00763CE6">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A92871" w:rsidRDefault="00A92871">
      <w:pPr>
        <w:pStyle w:val="3"/>
        <w:tabs>
          <w:tab w:val="left" w:pos="720"/>
        </w:tabs>
        <w:jc w:val="left"/>
        <w:rPr>
          <w:rFonts w:ascii="宋体" w:eastAsia="宋体" w:hAnsi="宋体"/>
          <w:b w:val="0"/>
          <w:bCs/>
          <w:color w:val="000000" w:themeColor="text1"/>
          <w:sz w:val="24"/>
          <w:szCs w:val="24"/>
        </w:rPr>
      </w:pPr>
    </w:p>
    <w:p w:rsidR="00A92871" w:rsidRDefault="00A92871">
      <w:pPr>
        <w:rPr>
          <w:rFonts w:ascii="黑体" w:eastAsia="黑体" w:hAnsi="黑体"/>
          <w:color w:val="000000" w:themeColor="text1"/>
        </w:rPr>
      </w:pPr>
      <w:bookmarkStart w:id="198" w:name="_Toc165"/>
    </w:p>
    <w:p w:rsidR="00A92871" w:rsidRDefault="00763CE6">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A92871" w:rsidRDefault="00763CE6">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A92871" w:rsidRDefault="00A92871">
      <w:pPr>
        <w:rPr>
          <w:rFonts w:ascii="宋体" w:hAnsi="宋体"/>
          <w:color w:val="000000" w:themeColor="text1"/>
        </w:rPr>
      </w:pPr>
    </w:p>
    <w:p w:rsidR="00A92871" w:rsidRDefault="00A92871">
      <w:pPr>
        <w:pStyle w:val="3"/>
        <w:tabs>
          <w:tab w:val="left" w:pos="720"/>
        </w:tabs>
        <w:jc w:val="left"/>
        <w:rPr>
          <w:rFonts w:ascii="宋体" w:eastAsia="宋体" w:hAnsi="宋体"/>
          <w:b w:val="0"/>
          <w:bCs/>
          <w:color w:val="000000" w:themeColor="text1"/>
          <w:sz w:val="21"/>
          <w:szCs w:val="21"/>
        </w:rPr>
      </w:pPr>
    </w:p>
    <w:bookmarkEnd w:id="198"/>
    <w:p w:rsidR="00A92871" w:rsidRDefault="00763CE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A92871" w:rsidRDefault="00763CE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A92871" w:rsidRDefault="00763CE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A92871" w:rsidRDefault="00763CE6">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A92871" w:rsidRDefault="00763CE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A92871" w:rsidRDefault="00763CE6">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A92871" w:rsidRDefault="00763CE6">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A92871" w:rsidRDefault="00763CE6">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A92871" w:rsidRDefault="00A92871">
      <w:pPr>
        <w:spacing w:line="360" w:lineRule="auto"/>
        <w:rPr>
          <w:rFonts w:ascii="宋体" w:hAnsi="宋体"/>
          <w:color w:val="000000" w:themeColor="text1"/>
          <w:sz w:val="24"/>
        </w:rPr>
      </w:pPr>
    </w:p>
    <w:p w:rsidR="00A92871" w:rsidRDefault="00A92871">
      <w:pPr>
        <w:spacing w:line="360" w:lineRule="auto"/>
        <w:ind w:firstLineChars="200" w:firstLine="480"/>
        <w:rPr>
          <w:rFonts w:ascii="宋体" w:hAnsi="宋体"/>
          <w:color w:val="000000" w:themeColor="text1"/>
          <w:sz w:val="24"/>
        </w:rPr>
      </w:pPr>
    </w:p>
    <w:p w:rsidR="00A92871" w:rsidRDefault="00763CE6">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A92871" w:rsidRDefault="00A92871">
      <w:pPr>
        <w:spacing w:line="360" w:lineRule="auto"/>
        <w:ind w:firstLineChars="2150" w:firstLine="5160"/>
        <w:rPr>
          <w:rFonts w:ascii="宋体" w:hAnsi="宋体"/>
          <w:color w:val="000000" w:themeColor="text1"/>
          <w:sz w:val="24"/>
          <w:u w:val="single"/>
        </w:rPr>
      </w:pPr>
    </w:p>
    <w:p w:rsidR="00A92871" w:rsidRDefault="00763CE6">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A92871">
        <w:trPr>
          <w:trHeight w:val="2984"/>
          <w:jc w:val="center"/>
        </w:trPr>
        <w:tc>
          <w:tcPr>
            <w:tcW w:w="5040" w:type="dxa"/>
            <w:vAlign w:val="center"/>
          </w:tcPr>
          <w:p w:rsidR="00A92871" w:rsidRDefault="00763CE6">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A92871" w:rsidRDefault="00763CE6">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A92871" w:rsidRDefault="00A92871">
      <w:pPr>
        <w:spacing w:line="360" w:lineRule="auto"/>
        <w:rPr>
          <w:rFonts w:ascii="宋体" w:hAnsi="宋体"/>
          <w:color w:val="000000" w:themeColor="text1"/>
          <w:szCs w:val="21"/>
        </w:rPr>
      </w:pPr>
    </w:p>
    <w:p w:rsidR="00A92871" w:rsidRDefault="00A92871">
      <w:pPr>
        <w:spacing w:line="360" w:lineRule="auto"/>
        <w:rPr>
          <w:rFonts w:ascii="黑体" w:eastAsia="黑体" w:hAnsi="黑体"/>
          <w:color w:val="000000" w:themeColor="text1"/>
          <w:szCs w:val="21"/>
        </w:rPr>
      </w:pPr>
    </w:p>
    <w:p w:rsidR="00A92871" w:rsidRDefault="00A92871">
      <w:pPr>
        <w:spacing w:line="360" w:lineRule="auto"/>
        <w:rPr>
          <w:rFonts w:ascii="黑体" w:eastAsia="黑体" w:hAnsi="黑体"/>
          <w:color w:val="000000" w:themeColor="text1"/>
          <w:sz w:val="32"/>
          <w:szCs w:val="32"/>
        </w:rPr>
      </w:pPr>
    </w:p>
    <w:p w:rsidR="00A92871" w:rsidRDefault="00763CE6">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A92871" w:rsidRDefault="00A92871">
      <w:pPr>
        <w:spacing w:afterLines="50" w:after="156"/>
        <w:jc w:val="center"/>
        <w:rPr>
          <w:rFonts w:ascii="宋体" w:hAnsi="宋体"/>
          <w:b/>
          <w:color w:val="000000" w:themeColor="text1"/>
          <w:sz w:val="36"/>
          <w:szCs w:val="36"/>
        </w:rPr>
      </w:pP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A92871" w:rsidRDefault="00763CE6">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A92871" w:rsidRDefault="00A92871">
      <w:pPr>
        <w:spacing w:line="360" w:lineRule="auto"/>
        <w:ind w:firstLineChars="200" w:firstLine="480"/>
        <w:rPr>
          <w:rFonts w:ascii="宋体" w:hAnsi="宋体"/>
          <w:color w:val="000000" w:themeColor="text1"/>
          <w:sz w:val="24"/>
        </w:rPr>
      </w:pPr>
    </w:p>
    <w:p w:rsidR="00A92871" w:rsidRDefault="00A92871">
      <w:pPr>
        <w:spacing w:line="360" w:lineRule="auto"/>
        <w:rPr>
          <w:rFonts w:ascii="宋体" w:hAnsi="宋体"/>
          <w:color w:val="000000" w:themeColor="text1"/>
          <w:sz w:val="24"/>
        </w:rPr>
      </w:pPr>
    </w:p>
    <w:p w:rsidR="00A92871" w:rsidRDefault="00763CE6">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A92871" w:rsidRDefault="00763CE6">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A92871" w:rsidRDefault="00763CE6">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A92871" w:rsidRDefault="00763CE6">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A92871" w:rsidRDefault="00763CE6">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A92871" w:rsidRDefault="00763CE6">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A92871" w:rsidRDefault="00A92871">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A92871">
        <w:trPr>
          <w:trHeight w:val="2984"/>
        </w:trPr>
        <w:tc>
          <w:tcPr>
            <w:tcW w:w="5040" w:type="dxa"/>
            <w:vAlign w:val="center"/>
          </w:tcPr>
          <w:p w:rsidR="00A92871" w:rsidRDefault="00763CE6">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A92871" w:rsidRDefault="00763CE6">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A92871" w:rsidRDefault="00A92871">
      <w:pPr>
        <w:adjustRightInd w:val="0"/>
        <w:snapToGrid w:val="0"/>
        <w:spacing w:before="120" w:after="120"/>
        <w:jc w:val="left"/>
        <w:rPr>
          <w:rFonts w:ascii="宋体" w:hAnsi="宋体"/>
          <w:color w:val="000000" w:themeColor="text1"/>
          <w:sz w:val="24"/>
        </w:rPr>
      </w:pPr>
    </w:p>
    <w:p w:rsidR="00A92871" w:rsidRDefault="00A92871">
      <w:pPr>
        <w:adjustRightInd w:val="0"/>
        <w:snapToGrid w:val="0"/>
        <w:spacing w:before="120" w:after="120"/>
        <w:jc w:val="left"/>
        <w:rPr>
          <w:rFonts w:ascii="黑体" w:eastAsia="黑体" w:hAnsi="黑体"/>
          <w:color w:val="000000" w:themeColor="text1"/>
          <w:sz w:val="24"/>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A92871" w:rsidRDefault="00763CE6">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A92871" w:rsidRDefault="00763CE6">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A92871" w:rsidRDefault="00763CE6">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A92871" w:rsidRDefault="00763CE6">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A92871" w:rsidRDefault="00A92871">
      <w:pPr>
        <w:pStyle w:val="aa"/>
        <w:spacing w:line="360" w:lineRule="auto"/>
        <w:rPr>
          <w:rFonts w:asciiTheme="minorEastAsia" w:eastAsiaTheme="minorEastAsia" w:hAnsiTheme="minorEastAsia"/>
          <w:color w:val="000000" w:themeColor="text1"/>
          <w:sz w:val="24"/>
        </w:rPr>
      </w:pPr>
    </w:p>
    <w:p w:rsidR="00A92871" w:rsidRDefault="00A92871">
      <w:pPr>
        <w:pStyle w:val="aa"/>
        <w:spacing w:line="360" w:lineRule="auto"/>
        <w:rPr>
          <w:rFonts w:asciiTheme="minorEastAsia" w:eastAsiaTheme="minorEastAsia" w:hAnsiTheme="minorEastAsia"/>
          <w:color w:val="000000" w:themeColor="text1"/>
          <w:sz w:val="24"/>
        </w:rPr>
      </w:pPr>
    </w:p>
    <w:p w:rsidR="00A92871" w:rsidRDefault="00A92871">
      <w:pPr>
        <w:pStyle w:val="aa"/>
        <w:spacing w:line="360" w:lineRule="auto"/>
        <w:rPr>
          <w:rFonts w:asciiTheme="minorEastAsia" w:eastAsiaTheme="minorEastAsia" w:hAnsiTheme="minorEastAsia"/>
          <w:color w:val="000000" w:themeColor="text1"/>
          <w:sz w:val="24"/>
        </w:rPr>
      </w:pPr>
    </w:p>
    <w:p w:rsidR="00A92871" w:rsidRDefault="00A92871">
      <w:pPr>
        <w:pStyle w:val="aa"/>
        <w:spacing w:line="360" w:lineRule="auto"/>
        <w:rPr>
          <w:rFonts w:asciiTheme="minorEastAsia" w:eastAsiaTheme="minorEastAsia" w:hAnsiTheme="minorEastAsia"/>
          <w:color w:val="000000" w:themeColor="text1"/>
          <w:sz w:val="24"/>
        </w:rPr>
      </w:pPr>
    </w:p>
    <w:p w:rsidR="00A92871" w:rsidRDefault="00A92871">
      <w:pPr>
        <w:pStyle w:val="aa"/>
        <w:spacing w:line="360" w:lineRule="auto"/>
        <w:rPr>
          <w:rFonts w:asciiTheme="minorEastAsia" w:eastAsiaTheme="minorEastAsia" w:hAnsiTheme="minorEastAsia"/>
          <w:color w:val="000000" w:themeColor="text1"/>
          <w:sz w:val="24"/>
        </w:rPr>
      </w:pPr>
    </w:p>
    <w:p w:rsidR="00A92871" w:rsidRDefault="00763CE6">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A92871" w:rsidRDefault="00A92871">
      <w:pPr>
        <w:pStyle w:val="aa"/>
        <w:spacing w:line="360" w:lineRule="auto"/>
        <w:jc w:val="center"/>
        <w:rPr>
          <w:rFonts w:asciiTheme="minorEastAsia" w:eastAsiaTheme="minorEastAsia" w:hAnsiTheme="minorEastAsia"/>
          <w:color w:val="000000" w:themeColor="text1"/>
          <w:sz w:val="24"/>
        </w:rPr>
      </w:pPr>
    </w:p>
    <w:p w:rsidR="00A92871" w:rsidRDefault="00A92871">
      <w:pPr>
        <w:pStyle w:val="aa"/>
        <w:spacing w:line="360" w:lineRule="auto"/>
        <w:rPr>
          <w:rFonts w:asciiTheme="minorEastAsia" w:eastAsiaTheme="minorEastAsia" w:hAnsiTheme="minorEastAsia"/>
          <w:color w:val="000000" w:themeColor="text1"/>
          <w:sz w:val="24"/>
        </w:rPr>
      </w:pPr>
    </w:p>
    <w:p w:rsidR="00A92871" w:rsidRDefault="00763CE6">
      <w:pPr>
        <w:pStyle w:val="aa"/>
        <w:spacing w:line="480" w:lineRule="auto"/>
        <w:ind w:firstLineChars="208" w:firstLine="499"/>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u w:val="single"/>
        </w:rPr>
        <w:t xml:space="preserve">____________                    _____________ </w:t>
      </w:r>
    </w:p>
    <w:p w:rsidR="00A92871" w:rsidRDefault="00A92871">
      <w:pPr>
        <w:pStyle w:val="aa"/>
        <w:spacing w:line="480" w:lineRule="auto"/>
        <w:ind w:firstLineChars="208" w:firstLine="499"/>
        <w:rPr>
          <w:rFonts w:asciiTheme="minorEastAsia" w:eastAsiaTheme="minorEastAsia" w:hAnsiTheme="minorEastAsia"/>
          <w:color w:val="000000" w:themeColor="text1"/>
          <w:sz w:val="24"/>
        </w:rPr>
      </w:pPr>
    </w:p>
    <w:p w:rsidR="00A92871" w:rsidRDefault="00763CE6">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A92871" w:rsidRDefault="00A92871">
      <w:pPr>
        <w:pStyle w:val="aa"/>
        <w:spacing w:line="480" w:lineRule="auto"/>
        <w:ind w:firstLineChars="208" w:firstLine="499"/>
        <w:rPr>
          <w:rFonts w:asciiTheme="minorEastAsia" w:eastAsiaTheme="minorEastAsia" w:hAnsiTheme="minorEastAsia"/>
          <w:color w:val="000000" w:themeColor="text1"/>
          <w:sz w:val="24"/>
        </w:rPr>
      </w:pPr>
    </w:p>
    <w:p w:rsidR="00A92871" w:rsidRDefault="00763CE6">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A92871" w:rsidRDefault="00763CE6">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A92871" w:rsidRDefault="00A92871">
      <w:pPr>
        <w:tabs>
          <w:tab w:val="left" w:pos="0"/>
        </w:tabs>
        <w:adjustRightInd w:val="0"/>
        <w:snapToGrid w:val="0"/>
        <w:spacing w:before="120" w:afterLines="50" w:after="156"/>
        <w:ind w:right="-212"/>
        <w:rPr>
          <w:rFonts w:ascii="宋体" w:hAnsi="宋体"/>
          <w:color w:val="000000" w:themeColor="text1"/>
          <w:sz w:val="24"/>
        </w:rPr>
      </w:pPr>
    </w:p>
    <w:p w:rsidR="00A92871" w:rsidRDefault="00763CE6">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A92871" w:rsidRDefault="00A92871">
      <w:pPr>
        <w:tabs>
          <w:tab w:val="left" w:pos="0"/>
        </w:tabs>
        <w:adjustRightInd w:val="0"/>
        <w:snapToGrid w:val="0"/>
        <w:spacing w:before="120" w:afterLines="50" w:after="156"/>
        <w:ind w:right="-212"/>
        <w:rPr>
          <w:rFonts w:ascii="宋体" w:hAnsi="宋体"/>
          <w:color w:val="000000" w:themeColor="text1"/>
          <w:sz w:val="24"/>
          <w:u w:val="single"/>
        </w:rPr>
      </w:pPr>
    </w:p>
    <w:p w:rsidR="00A92871" w:rsidRDefault="00763CE6">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A92871" w:rsidRDefault="00A92871">
      <w:pPr>
        <w:tabs>
          <w:tab w:val="left" w:pos="0"/>
        </w:tabs>
        <w:adjustRightInd w:val="0"/>
        <w:snapToGrid w:val="0"/>
        <w:spacing w:before="120" w:afterLines="50" w:after="156"/>
        <w:ind w:right="-212"/>
        <w:rPr>
          <w:rFonts w:ascii="宋体" w:hAnsi="宋体"/>
          <w:color w:val="000000" w:themeColor="text1"/>
          <w:sz w:val="24"/>
          <w:u w:val="single"/>
        </w:rPr>
      </w:pPr>
    </w:p>
    <w:p w:rsidR="00A92871" w:rsidRDefault="00763CE6">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A92871" w:rsidRDefault="00A92871">
      <w:pPr>
        <w:adjustRightInd w:val="0"/>
        <w:snapToGrid w:val="0"/>
        <w:spacing w:before="120" w:afterLines="50" w:after="156"/>
        <w:rPr>
          <w:rFonts w:ascii="宋体" w:hAnsi="宋体"/>
          <w:color w:val="000000" w:themeColor="text1"/>
        </w:rPr>
      </w:pPr>
    </w:p>
    <w:p w:rsidR="00A92871" w:rsidRDefault="00A92871">
      <w:pPr>
        <w:adjustRightInd w:val="0"/>
        <w:snapToGrid w:val="0"/>
        <w:spacing w:before="120" w:afterLines="50" w:after="156"/>
        <w:rPr>
          <w:rFonts w:ascii="黑体" w:eastAsia="黑体" w:hAnsi="黑体"/>
          <w:color w:val="000000" w:themeColor="text1"/>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A92871" w:rsidRDefault="00A92871">
      <w:pPr>
        <w:spacing w:afterLines="50" w:after="156"/>
        <w:jc w:val="center"/>
        <w:rPr>
          <w:rFonts w:ascii="宋体" w:hAnsi="宋体"/>
          <w:bCs/>
          <w:color w:val="000000" w:themeColor="text1"/>
          <w:sz w:val="28"/>
          <w:szCs w:val="28"/>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rPr>
          <w:rFonts w:ascii="宋体" w:hAnsi="宋体"/>
          <w:b/>
          <w:bCs/>
          <w:color w:val="000000" w:themeColor="text1"/>
          <w:sz w:val="32"/>
          <w:szCs w:val="32"/>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A92871" w:rsidRDefault="00763CE6">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A92871" w:rsidRDefault="00A92871">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A92871">
        <w:trPr>
          <w:trHeight w:val="743"/>
        </w:trPr>
        <w:tc>
          <w:tcPr>
            <w:tcW w:w="951" w:type="dxa"/>
            <w:vAlign w:val="center"/>
          </w:tcPr>
          <w:p w:rsidR="00A92871" w:rsidRDefault="00763CE6">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A92871" w:rsidRDefault="00763CE6">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A92871" w:rsidRDefault="00763CE6">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A92871" w:rsidRDefault="00763CE6">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A92871" w:rsidRDefault="00763CE6">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A92871" w:rsidRDefault="00763CE6">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A92871">
        <w:trPr>
          <w:trHeight w:val="812"/>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r w:rsidR="00A92871">
        <w:trPr>
          <w:trHeight w:val="812"/>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r w:rsidR="00A92871">
        <w:trPr>
          <w:trHeight w:val="812"/>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r w:rsidR="00A92871">
        <w:trPr>
          <w:trHeight w:val="793"/>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r w:rsidR="00A92871">
        <w:trPr>
          <w:trHeight w:val="793"/>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r w:rsidR="00A92871">
        <w:trPr>
          <w:trHeight w:val="812"/>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r w:rsidR="00A92871">
        <w:trPr>
          <w:trHeight w:val="775"/>
        </w:trPr>
        <w:tc>
          <w:tcPr>
            <w:tcW w:w="951" w:type="dxa"/>
            <w:vAlign w:val="center"/>
          </w:tcPr>
          <w:p w:rsidR="00A92871" w:rsidRDefault="00A92871">
            <w:pPr>
              <w:jc w:val="center"/>
              <w:rPr>
                <w:rFonts w:ascii="宋体" w:hAnsi="宋体"/>
                <w:color w:val="000000" w:themeColor="text1"/>
                <w:sz w:val="28"/>
                <w:szCs w:val="28"/>
              </w:rPr>
            </w:pPr>
          </w:p>
        </w:tc>
        <w:tc>
          <w:tcPr>
            <w:tcW w:w="1125" w:type="dxa"/>
            <w:vAlign w:val="center"/>
          </w:tcPr>
          <w:p w:rsidR="00A92871" w:rsidRDefault="00A92871">
            <w:pPr>
              <w:jc w:val="center"/>
              <w:rPr>
                <w:rFonts w:ascii="宋体" w:hAnsi="宋体"/>
                <w:color w:val="000000" w:themeColor="text1"/>
                <w:sz w:val="28"/>
                <w:szCs w:val="28"/>
              </w:rPr>
            </w:pPr>
          </w:p>
        </w:tc>
        <w:tc>
          <w:tcPr>
            <w:tcW w:w="1440" w:type="dxa"/>
            <w:vAlign w:val="center"/>
          </w:tcPr>
          <w:p w:rsidR="00A92871" w:rsidRDefault="00A92871">
            <w:pPr>
              <w:jc w:val="center"/>
              <w:rPr>
                <w:rFonts w:ascii="宋体" w:hAnsi="宋体"/>
                <w:color w:val="000000" w:themeColor="text1"/>
                <w:sz w:val="28"/>
                <w:szCs w:val="28"/>
              </w:rPr>
            </w:pPr>
          </w:p>
        </w:tc>
        <w:tc>
          <w:tcPr>
            <w:tcW w:w="1650" w:type="dxa"/>
            <w:vAlign w:val="center"/>
          </w:tcPr>
          <w:p w:rsidR="00A92871" w:rsidRDefault="00A92871">
            <w:pPr>
              <w:jc w:val="center"/>
              <w:rPr>
                <w:rFonts w:ascii="宋体" w:hAnsi="宋体"/>
                <w:color w:val="000000" w:themeColor="text1"/>
                <w:sz w:val="28"/>
                <w:szCs w:val="28"/>
              </w:rPr>
            </w:pPr>
          </w:p>
        </w:tc>
        <w:tc>
          <w:tcPr>
            <w:tcW w:w="1692" w:type="dxa"/>
            <w:vAlign w:val="center"/>
          </w:tcPr>
          <w:p w:rsidR="00A92871" w:rsidRDefault="00A92871">
            <w:pPr>
              <w:jc w:val="center"/>
              <w:rPr>
                <w:rFonts w:ascii="宋体" w:hAnsi="宋体"/>
                <w:color w:val="000000" w:themeColor="text1"/>
                <w:sz w:val="28"/>
                <w:szCs w:val="28"/>
              </w:rPr>
            </w:pPr>
          </w:p>
        </w:tc>
        <w:tc>
          <w:tcPr>
            <w:tcW w:w="1688" w:type="dxa"/>
            <w:vAlign w:val="center"/>
          </w:tcPr>
          <w:p w:rsidR="00A92871" w:rsidRDefault="00A92871">
            <w:pPr>
              <w:jc w:val="center"/>
              <w:rPr>
                <w:rFonts w:ascii="宋体" w:hAnsi="宋体"/>
                <w:color w:val="000000" w:themeColor="text1"/>
                <w:sz w:val="28"/>
                <w:szCs w:val="28"/>
              </w:rPr>
            </w:pPr>
          </w:p>
        </w:tc>
      </w:tr>
    </w:tbl>
    <w:p w:rsidR="00A92871" w:rsidRDefault="00763CE6">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A92871" w:rsidRDefault="00A92871">
      <w:pPr>
        <w:tabs>
          <w:tab w:val="left" w:pos="0"/>
        </w:tabs>
        <w:adjustRightInd w:val="0"/>
        <w:snapToGrid w:val="0"/>
        <w:spacing w:before="120" w:afterLines="50" w:after="156"/>
        <w:ind w:right="-212"/>
        <w:rPr>
          <w:rFonts w:ascii="宋体" w:hAnsi="宋体"/>
          <w:color w:val="000000" w:themeColor="text1"/>
          <w:sz w:val="24"/>
        </w:rPr>
      </w:pPr>
    </w:p>
    <w:p w:rsidR="00A92871" w:rsidRDefault="00A92871">
      <w:pPr>
        <w:tabs>
          <w:tab w:val="left" w:pos="0"/>
        </w:tabs>
        <w:adjustRightInd w:val="0"/>
        <w:snapToGrid w:val="0"/>
        <w:spacing w:before="120" w:afterLines="50" w:after="156"/>
        <w:ind w:right="-212"/>
        <w:rPr>
          <w:rFonts w:ascii="宋体" w:hAnsi="宋体"/>
          <w:color w:val="000000" w:themeColor="text1"/>
          <w:sz w:val="24"/>
        </w:rPr>
      </w:pPr>
    </w:p>
    <w:p w:rsidR="00A92871" w:rsidRDefault="00763CE6">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A92871" w:rsidRDefault="00A92871">
      <w:pPr>
        <w:adjustRightInd w:val="0"/>
        <w:snapToGrid w:val="0"/>
        <w:spacing w:before="120" w:afterLines="50" w:after="156"/>
        <w:rPr>
          <w:rFonts w:ascii="黑体" w:eastAsia="黑体" w:hAnsi="黑体"/>
          <w:color w:val="000000" w:themeColor="text1"/>
          <w:sz w:val="28"/>
          <w:szCs w:val="28"/>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jc w:val="center"/>
        <w:rPr>
          <w:rFonts w:ascii="宋体" w:hAnsi="宋体"/>
          <w:b/>
          <w:bCs/>
          <w:color w:val="000000" w:themeColor="text1"/>
          <w:sz w:val="32"/>
          <w:szCs w:val="32"/>
        </w:rPr>
      </w:pPr>
    </w:p>
    <w:p w:rsidR="00A92871" w:rsidRDefault="00A92871">
      <w:pPr>
        <w:spacing w:afterLines="50" w:after="156"/>
        <w:rPr>
          <w:rFonts w:ascii="宋体" w:hAnsi="宋体"/>
          <w:b/>
          <w:bCs/>
          <w:color w:val="000000" w:themeColor="text1"/>
          <w:sz w:val="32"/>
          <w:szCs w:val="32"/>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A92871" w:rsidRDefault="00A92871">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A9287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5"/>
        </w:trPr>
        <w:tc>
          <w:tcPr>
            <w:tcW w:w="1630" w:type="dxa"/>
            <w:vMerge w:val="restart"/>
            <w:tcBorders>
              <w:top w:val="single" w:sz="4" w:space="0" w:color="000000"/>
              <w:left w:val="single" w:sz="4" w:space="0" w:color="000000"/>
              <w:right w:val="single" w:sz="4" w:space="0" w:color="000000"/>
            </w:tcBorders>
          </w:tcPr>
          <w:p w:rsidR="00A92871" w:rsidRDefault="00A92871">
            <w:pPr>
              <w:pStyle w:val="TableParagraph"/>
              <w:rPr>
                <w:rFonts w:ascii="宋体" w:hAnsi="宋体" w:cs="黑体"/>
                <w:color w:val="000000" w:themeColor="text1"/>
                <w:sz w:val="20"/>
                <w:szCs w:val="20"/>
              </w:rPr>
            </w:pPr>
          </w:p>
          <w:p w:rsidR="00A92871" w:rsidRDefault="00763CE6">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3"/>
        </w:trPr>
        <w:tc>
          <w:tcPr>
            <w:tcW w:w="1630" w:type="dxa"/>
            <w:vMerge/>
            <w:tcBorders>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A9287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A92871" w:rsidRDefault="00A92871">
            <w:pPr>
              <w:pStyle w:val="TableParagraph"/>
              <w:rPr>
                <w:rFonts w:ascii="宋体" w:hAnsi="宋体" w:cs="黑体"/>
                <w:color w:val="000000" w:themeColor="text1"/>
                <w:sz w:val="20"/>
                <w:szCs w:val="20"/>
              </w:rPr>
            </w:pPr>
          </w:p>
          <w:p w:rsidR="00A92871" w:rsidRDefault="00A92871">
            <w:pPr>
              <w:pStyle w:val="TableParagraph"/>
              <w:rPr>
                <w:rFonts w:ascii="宋体" w:hAnsi="宋体" w:cs="黑体"/>
                <w:color w:val="000000" w:themeColor="text1"/>
                <w:sz w:val="20"/>
                <w:szCs w:val="20"/>
              </w:rPr>
            </w:pPr>
          </w:p>
          <w:p w:rsidR="00A92871" w:rsidRDefault="00A92871">
            <w:pPr>
              <w:pStyle w:val="TableParagraph"/>
              <w:rPr>
                <w:rFonts w:ascii="宋体" w:hAnsi="宋体" w:cs="黑体"/>
                <w:color w:val="000000" w:themeColor="text1"/>
                <w:sz w:val="20"/>
                <w:szCs w:val="20"/>
              </w:rPr>
            </w:pPr>
          </w:p>
          <w:p w:rsidR="00A92871" w:rsidRDefault="00A92871">
            <w:pPr>
              <w:pStyle w:val="TableParagraph"/>
              <w:rPr>
                <w:rFonts w:ascii="宋体" w:hAnsi="宋体" w:cs="黑体"/>
                <w:color w:val="000000" w:themeColor="text1"/>
                <w:sz w:val="20"/>
                <w:szCs w:val="20"/>
              </w:rPr>
            </w:pPr>
          </w:p>
          <w:p w:rsidR="00A92871" w:rsidRDefault="00A92871">
            <w:pPr>
              <w:pStyle w:val="TableParagraph"/>
              <w:spacing w:before="10"/>
              <w:rPr>
                <w:rFonts w:ascii="宋体" w:hAnsi="宋体" w:cs="黑体"/>
                <w:color w:val="000000" w:themeColor="text1"/>
                <w:sz w:val="16"/>
                <w:szCs w:val="16"/>
              </w:rPr>
            </w:pPr>
          </w:p>
          <w:p w:rsidR="00A92871" w:rsidRDefault="00763CE6">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vMerge/>
            <w:tcBorders>
              <w:left w:val="single" w:sz="4" w:space="0" w:color="000000"/>
              <w:right w:val="single" w:sz="4" w:space="0" w:color="000000"/>
            </w:tcBorders>
          </w:tcPr>
          <w:p w:rsidR="00A92871" w:rsidRDefault="00A9287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vMerge/>
            <w:tcBorders>
              <w:left w:val="single" w:sz="4" w:space="0" w:color="000000"/>
              <w:right w:val="single" w:sz="4" w:space="0" w:color="000000"/>
            </w:tcBorders>
          </w:tcPr>
          <w:p w:rsidR="00A92871" w:rsidRDefault="00A9287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vMerge/>
            <w:tcBorders>
              <w:left w:val="single" w:sz="4" w:space="0" w:color="000000"/>
              <w:right w:val="single" w:sz="4" w:space="0" w:color="000000"/>
            </w:tcBorders>
          </w:tcPr>
          <w:p w:rsidR="00A92871" w:rsidRDefault="00A9287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A92871" w:rsidRDefault="00A92871">
            <w:pPr>
              <w:pStyle w:val="TableParagraph"/>
              <w:rPr>
                <w:rFonts w:ascii="宋体" w:hAnsi="宋体" w:cs="黑体"/>
                <w:color w:val="000000" w:themeColor="text1"/>
                <w:sz w:val="20"/>
                <w:szCs w:val="20"/>
              </w:rPr>
            </w:pPr>
          </w:p>
          <w:p w:rsidR="00A92871" w:rsidRDefault="00A92871">
            <w:pPr>
              <w:pStyle w:val="TableParagraph"/>
              <w:rPr>
                <w:rFonts w:ascii="宋体" w:hAnsi="宋体" w:cs="黑体"/>
                <w:color w:val="000000" w:themeColor="text1"/>
                <w:sz w:val="20"/>
                <w:szCs w:val="20"/>
              </w:rPr>
            </w:pPr>
          </w:p>
          <w:p w:rsidR="00A92871" w:rsidRDefault="00A92871">
            <w:pPr>
              <w:pStyle w:val="TableParagraph"/>
              <w:spacing w:before="2"/>
              <w:rPr>
                <w:rFonts w:ascii="宋体" w:hAnsi="宋体" w:cs="黑体"/>
                <w:color w:val="000000" w:themeColor="text1"/>
                <w:sz w:val="17"/>
                <w:szCs w:val="17"/>
              </w:rPr>
            </w:pPr>
          </w:p>
          <w:p w:rsidR="00A92871" w:rsidRDefault="00763CE6">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r w:rsidR="00A9287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A92871" w:rsidRDefault="00763CE6">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A92871" w:rsidRDefault="00A92871">
            <w:pPr>
              <w:rPr>
                <w:rFonts w:ascii="宋体" w:hAnsi="宋体"/>
                <w:color w:val="000000" w:themeColor="text1"/>
                <w:sz w:val="22"/>
              </w:rPr>
            </w:pPr>
          </w:p>
        </w:tc>
      </w:tr>
    </w:tbl>
    <w:p w:rsidR="00A92871" w:rsidRDefault="00763CE6">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A92871" w:rsidRDefault="00A92871">
      <w:pPr>
        <w:pStyle w:val="a0"/>
        <w:ind w:firstLine="0"/>
        <w:rPr>
          <w:rFonts w:ascii="宋体" w:hAnsi="宋体" w:cs="宋体"/>
          <w:color w:val="000000" w:themeColor="text1"/>
          <w:sz w:val="24"/>
          <w:szCs w:val="21"/>
        </w:rPr>
      </w:pPr>
    </w:p>
    <w:p w:rsidR="00A92871" w:rsidRDefault="00A92871">
      <w:pPr>
        <w:pStyle w:val="a0"/>
        <w:ind w:firstLine="0"/>
        <w:rPr>
          <w:rFonts w:ascii="黑体" w:eastAsia="黑体" w:hAnsi="黑体" w:cs="宋体"/>
          <w:color w:val="000000" w:themeColor="text1"/>
          <w:sz w:val="24"/>
          <w:szCs w:val="21"/>
        </w:rPr>
      </w:pPr>
    </w:p>
    <w:p w:rsidR="00A92871" w:rsidRDefault="00A92871">
      <w:pPr>
        <w:pStyle w:val="a0"/>
        <w:ind w:firstLine="0"/>
        <w:rPr>
          <w:rFonts w:ascii="黑体" w:eastAsia="黑体" w:hAnsi="黑体" w:cs="宋体"/>
          <w:color w:val="000000" w:themeColor="text1"/>
          <w:sz w:val="24"/>
          <w:szCs w:val="21"/>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A92871" w:rsidRDefault="00A92871">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A92871">
        <w:trPr>
          <w:trHeight w:val="444"/>
        </w:trPr>
        <w:tc>
          <w:tcPr>
            <w:tcW w:w="1702" w:type="dxa"/>
            <w:vAlign w:val="center"/>
          </w:tcPr>
          <w:p w:rsidR="00A92871" w:rsidRDefault="00763CE6">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A92871" w:rsidRDefault="00763CE6">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A92871" w:rsidRDefault="00763CE6">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A92871" w:rsidRDefault="00763CE6">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A92871">
        <w:trPr>
          <w:trHeight w:val="817"/>
        </w:trPr>
        <w:tc>
          <w:tcPr>
            <w:tcW w:w="1702" w:type="dxa"/>
          </w:tcPr>
          <w:p w:rsidR="00A92871" w:rsidRDefault="00A92871">
            <w:pPr>
              <w:spacing w:afterLines="50" w:after="156"/>
              <w:rPr>
                <w:rFonts w:ascii="宋体" w:hAnsi="宋体"/>
                <w:bCs/>
                <w:color w:val="000000" w:themeColor="text1"/>
                <w:sz w:val="24"/>
              </w:rPr>
            </w:pPr>
          </w:p>
        </w:tc>
        <w:tc>
          <w:tcPr>
            <w:tcW w:w="1559" w:type="dxa"/>
          </w:tcPr>
          <w:p w:rsidR="00A92871" w:rsidRDefault="00A92871">
            <w:pPr>
              <w:spacing w:afterLines="50" w:after="156"/>
              <w:rPr>
                <w:rFonts w:ascii="宋体" w:hAnsi="宋体"/>
                <w:bCs/>
                <w:color w:val="000000" w:themeColor="text1"/>
                <w:sz w:val="24"/>
              </w:rPr>
            </w:pPr>
          </w:p>
        </w:tc>
        <w:tc>
          <w:tcPr>
            <w:tcW w:w="1418" w:type="dxa"/>
          </w:tcPr>
          <w:p w:rsidR="00A92871" w:rsidRDefault="00A92871">
            <w:pPr>
              <w:spacing w:afterLines="50" w:after="156"/>
              <w:rPr>
                <w:rFonts w:ascii="宋体" w:hAnsi="宋体"/>
                <w:bCs/>
                <w:color w:val="000000" w:themeColor="text1"/>
                <w:sz w:val="24"/>
              </w:rPr>
            </w:pPr>
          </w:p>
        </w:tc>
        <w:tc>
          <w:tcPr>
            <w:tcW w:w="4790" w:type="dxa"/>
          </w:tcPr>
          <w:p w:rsidR="00A92871" w:rsidRDefault="00A92871">
            <w:pPr>
              <w:spacing w:afterLines="50" w:after="156"/>
              <w:rPr>
                <w:rFonts w:ascii="宋体" w:hAnsi="宋体"/>
                <w:bCs/>
                <w:color w:val="000000" w:themeColor="text1"/>
                <w:sz w:val="24"/>
              </w:rPr>
            </w:pPr>
          </w:p>
        </w:tc>
      </w:tr>
      <w:tr w:rsidR="00A92871">
        <w:trPr>
          <w:trHeight w:val="817"/>
        </w:trPr>
        <w:tc>
          <w:tcPr>
            <w:tcW w:w="1702"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r>
      <w:tr w:rsidR="00A92871">
        <w:trPr>
          <w:trHeight w:val="817"/>
        </w:trPr>
        <w:tc>
          <w:tcPr>
            <w:tcW w:w="1702"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r>
      <w:tr w:rsidR="00A92871">
        <w:trPr>
          <w:trHeight w:val="817"/>
        </w:trPr>
        <w:tc>
          <w:tcPr>
            <w:tcW w:w="1702"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r>
      <w:tr w:rsidR="00A92871">
        <w:trPr>
          <w:trHeight w:val="817"/>
        </w:trPr>
        <w:tc>
          <w:tcPr>
            <w:tcW w:w="1702"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A92871" w:rsidRDefault="00A92871">
            <w:pPr>
              <w:spacing w:afterLines="50" w:after="156"/>
              <w:rPr>
                <w:rFonts w:ascii="宋体" w:hAnsi="宋体"/>
                <w:bCs/>
                <w:color w:val="000000" w:themeColor="text1"/>
                <w:szCs w:val="21"/>
              </w:rPr>
            </w:pPr>
          </w:p>
        </w:tc>
      </w:tr>
    </w:tbl>
    <w:p w:rsidR="00A92871" w:rsidRDefault="00763CE6">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A92871" w:rsidRDefault="00A92871">
      <w:pPr>
        <w:rPr>
          <w:rFonts w:ascii="宋体" w:hAnsi="宋体"/>
          <w:color w:val="000000" w:themeColor="text1"/>
          <w:sz w:val="28"/>
          <w:szCs w:val="28"/>
        </w:rPr>
      </w:pPr>
    </w:p>
    <w:p w:rsidR="00A92871" w:rsidRDefault="00A92871">
      <w:pPr>
        <w:rPr>
          <w:rFonts w:ascii="宋体" w:hAnsi="宋体"/>
          <w:color w:val="000000" w:themeColor="text1"/>
          <w:sz w:val="24"/>
        </w:rPr>
      </w:pPr>
    </w:p>
    <w:p w:rsidR="00A92871" w:rsidRDefault="00763CE6">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A92871" w:rsidRDefault="00A92871">
      <w:pPr>
        <w:tabs>
          <w:tab w:val="left" w:pos="0"/>
        </w:tabs>
        <w:adjustRightInd w:val="0"/>
        <w:snapToGrid w:val="0"/>
        <w:spacing w:before="120" w:afterLines="50" w:after="156"/>
        <w:ind w:right="-212"/>
        <w:rPr>
          <w:rFonts w:ascii="宋体" w:hAnsi="宋体"/>
          <w:color w:val="000000" w:themeColor="text1"/>
          <w:sz w:val="24"/>
        </w:rPr>
      </w:pPr>
    </w:p>
    <w:p w:rsidR="00A92871" w:rsidRDefault="00763CE6">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A92871" w:rsidRDefault="00A92871">
      <w:pPr>
        <w:tabs>
          <w:tab w:val="left" w:pos="0"/>
        </w:tabs>
        <w:adjustRightInd w:val="0"/>
        <w:snapToGrid w:val="0"/>
        <w:spacing w:before="120" w:afterLines="50" w:after="156"/>
        <w:ind w:right="-212"/>
        <w:rPr>
          <w:rFonts w:ascii="宋体" w:hAnsi="宋体"/>
          <w:color w:val="000000" w:themeColor="text1"/>
          <w:sz w:val="24"/>
          <w:u w:val="single"/>
        </w:rPr>
      </w:pPr>
    </w:p>
    <w:p w:rsidR="00A92871" w:rsidRDefault="00763CE6">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763CE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A92871" w:rsidRDefault="00763CE6">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A92871" w:rsidRDefault="00763CE6">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A92871" w:rsidRDefault="00A92871">
      <w:pPr>
        <w:spacing w:line="288" w:lineRule="auto"/>
        <w:rPr>
          <w:rFonts w:ascii="宋体" w:hAnsi="宋体"/>
          <w:color w:val="000000" w:themeColor="text1"/>
          <w:sz w:val="24"/>
        </w:rPr>
      </w:pPr>
    </w:p>
    <w:p w:rsidR="00A92871" w:rsidRDefault="00763CE6">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A92871" w:rsidRDefault="00763CE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A92871">
      <w:pPr>
        <w:rPr>
          <w:rFonts w:ascii="黑体" w:eastAsia="黑体" w:hAnsi="黑体"/>
          <w:color w:val="000000" w:themeColor="text1"/>
          <w:sz w:val="28"/>
          <w:szCs w:val="28"/>
        </w:rPr>
      </w:pPr>
    </w:p>
    <w:p w:rsidR="00A92871" w:rsidRDefault="00763CE6">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A92871" w:rsidRDefault="00A92871">
      <w:pPr>
        <w:spacing w:beforeLines="50" w:before="156" w:line="276" w:lineRule="auto"/>
        <w:jc w:val="left"/>
        <w:rPr>
          <w:rFonts w:ascii="宋体" w:hAnsi="宋体"/>
          <w:color w:val="000000"/>
          <w:sz w:val="24"/>
        </w:rPr>
      </w:pPr>
    </w:p>
    <w:p w:rsidR="00A92871" w:rsidRDefault="00763CE6">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A92871" w:rsidRDefault="00763CE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A92871" w:rsidRDefault="00763CE6">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A92871" w:rsidRDefault="00763CE6">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A92871" w:rsidRDefault="00763CE6">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A92871" w:rsidRDefault="00763CE6">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A92871" w:rsidRDefault="00763CE6">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A92871" w:rsidRDefault="00763CE6">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A92871" w:rsidRDefault="00763CE6">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A92871" w:rsidRDefault="00763CE6">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A92871" w:rsidRDefault="00763CE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A92871" w:rsidRDefault="00763CE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A92871" w:rsidRDefault="00763CE6">
      <w:pPr>
        <w:rPr>
          <w:rFonts w:ascii="黑体" w:eastAsia="黑体" w:hAnsi="黑体"/>
          <w:color w:val="000000"/>
          <w:sz w:val="28"/>
          <w:szCs w:val="28"/>
        </w:rPr>
      </w:pPr>
      <w:r>
        <w:rPr>
          <w:rFonts w:ascii="宋体" w:hAnsi="宋体" w:hint="eastAsia"/>
          <w:color w:val="000000" w:themeColor="text1"/>
          <w:sz w:val="24"/>
        </w:rPr>
        <w:t xml:space="preserve">                               日期：   年   月    日</w:t>
      </w:r>
    </w:p>
    <w:p w:rsidR="00A92871" w:rsidRDefault="00A92871">
      <w:pPr>
        <w:rPr>
          <w:rFonts w:ascii="黑体" w:eastAsia="黑体" w:hAnsi="黑体"/>
          <w:color w:val="000000"/>
          <w:sz w:val="28"/>
          <w:szCs w:val="28"/>
        </w:rPr>
      </w:pPr>
    </w:p>
    <w:p w:rsidR="00A92871" w:rsidRDefault="00A92871">
      <w:pPr>
        <w:rPr>
          <w:rFonts w:ascii="黑体" w:eastAsia="黑体" w:hAnsi="黑体"/>
          <w:color w:val="000000"/>
          <w:sz w:val="28"/>
          <w:szCs w:val="28"/>
        </w:rPr>
      </w:pPr>
    </w:p>
    <w:p w:rsidR="00A92871" w:rsidRDefault="00A92871">
      <w:pPr>
        <w:rPr>
          <w:rFonts w:ascii="黑体" w:eastAsia="黑体" w:hAnsi="黑体"/>
          <w:color w:val="000000"/>
          <w:sz w:val="28"/>
          <w:szCs w:val="28"/>
        </w:rPr>
      </w:pPr>
    </w:p>
    <w:p w:rsidR="00A92871" w:rsidRDefault="00A92871">
      <w:pPr>
        <w:rPr>
          <w:rFonts w:ascii="黑体" w:eastAsia="黑体" w:hAnsi="黑体"/>
          <w:color w:val="000000"/>
          <w:sz w:val="28"/>
          <w:szCs w:val="28"/>
        </w:rPr>
      </w:pPr>
    </w:p>
    <w:p w:rsidR="00A92871" w:rsidRDefault="00763CE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A92871" w:rsidRDefault="00763CE6">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A92871" w:rsidRDefault="00763CE6">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一、严格遵守国家及行业的有关法规法令</w:t>
      </w:r>
      <w:r>
        <w:rPr>
          <w:rFonts w:ascii="宋体" w:hAnsi="宋体"/>
          <w:color w:val="000000" w:themeColor="text1"/>
          <w:sz w:val="24"/>
        </w:rPr>
        <w:t>,以及国家和</w:t>
      </w:r>
      <w:r>
        <w:rPr>
          <w:rFonts w:ascii="宋体" w:hAnsi="宋体" w:hint="eastAsia"/>
          <w:color w:val="000000" w:themeColor="text1"/>
          <w:sz w:val="24"/>
        </w:rPr>
        <w:t>地区关于廉政建设的各项规定。</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二、严格执行建设工程项目承发包合同文件</w:t>
      </w:r>
      <w:r>
        <w:rPr>
          <w:rFonts w:ascii="宋体" w:hAnsi="宋体"/>
          <w:color w:val="000000" w:themeColor="text1"/>
          <w:sz w:val="24"/>
        </w:rPr>
        <w:t>,自觉按合</w:t>
      </w:r>
      <w:r>
        <w:rPr>
          <w:rFonts w:ascii="宋体" w:hAnsi="宋体" w:hint="eastAsia"/>
          <w:color w:val="000000" w:themeColor="text1"/>
          <w:sz w:val="24"/>
        </w:rPr>
        <w:t>同办事。</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三、业务活动必须坚持公开、公平、公正、诚信、透明的原则</w:t>
      </w:r>
      <w:r>
        <w:rPr>
          <w:rFonts w:ascii="宋体" w:hAnsi="宋体"/>
          <w:color w:val="000000" w:themeColor="text1"/>
          <w:sz w:val="24"/>
        </w:rPr>
        <w:t>(除法律法规另有规定者外)</w:t>
      </w:r>
      <w:r>
        <w:rPr>
          <w:rFonts w:ascii="宋体" w:hAnsi="宋体" w:hint="eastAsia"/>
          <w:color w:val="000000" w:themeColor="text1"/>
          <w:sz w:val="24"/>
        </w:rPr>
        <w:t>，</w:t>
      </w:r>
      <w:r>
        <w:rPr>
          <w:rFonts w:ascii="宋体" w:hAnsi="宋体"/>
          <w:color w:val="000000" w:themeColor="text1"/>
          <w:sz w:val="24"/>
        </w:rPr>
        <w:t>不得为获取不正当的</w:t>
      </w:r>
      <w:r>
        <w:rPr>
          <w:rFonts w:ascii="宋体" w:hAnsi="宋体" w:hint="eastAsia"/>
          <w:color w:val="000000" w:themeColor="text1"/>
          <w:sz w:val="24"/>
        </w:rPr>
        <w:t>利益</w:t>
      </w:r>
      <w:r>
        <w:rPr>
          <w:rFonts w:ascii="宋体" w:hAnsi="宋体"/>
          <w:color w:val="000000" w:themeColor="text1"/>
          <w:sz w:val="24"/>
        </w:rPr>
        <w:t>,损害国家、集体和对方利益,不得违反工程建设管理</w:t>
      </w:r>
      <w:r>
        <w:rPr>
          <w:rFonts w:ascii="宋体" w:hAnsi="宋体" w:hint="eastAsia"/>
          <w:color w:val="000000" w:themeColor="text1"/>
          <w:sz w:val="24"/>
        </w:rPr>
        <w:t>的规章制度。</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四、不以任何理由向招标人和相关单位及其工作人员赠送礼金、有价证券、贵重物品及回扣、好处费、感谢费等。</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五、不以任何理由为招标人和相关单位报销应由对方或个人支付的费用。</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六、不接受或暗示为招标人、相关单位或个人装修住房、婚丧嫁娶、配偶子女的工作安排以及出国</w:t>
      </w:r>
      <w:r>
        <w:rPr>
          <w:rFonts w:ascii="宋体" w:hAnsi="宋体"/>
          <w:color w:val="000000" w:themeColor="text1"/>
          <w:sz w:val="24"/>
        </w:rPr>
        <w:t>(境)、旅游</w:t>
      </w:r>
      <w:r>
        <w:rPr>
          <w:rFonts w:ascii="宋体" w:hAnsi="宋体" w:hint="eastAsia"/>
          <w:color w:val="000000" w:themeColor="text1"/>
          <w:sz w:val="24"/>
        </w:rPr>
        <w:t>等提供方便。</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七、不以任何理由为招标人、相关单位或个人组织有可能影响公正执行公务的宴请、健身、娱乐等活动。</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八、不得有其他违反廉洁规定的行为。</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A92871" w:rsidRDefault="00763CE6">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 xml:space="preserve">    </w:t>
      </w:r>
    </w:p>
    <w:p w:rsidR="00A92871" w:rsidRDefault="00A92871">
      <w:pPr>
        <w:spacing w:beforeLines="50" w:before="156" w:afterLines="50" w:after="156" w:line="276" w:lineRule="auto"/>
        <w:jc w:val="left"/>
        <w:rPr>
          <w:rFonts w:ascii="宋体" w:hAnsi="宋体"/>
          <w:color w:val="000000" w:themeColor="text1"/>
          <w:sz w:val="24"/>
        </w:rPr>
      </w:pPr>
    </w:p>
    <w:p w:rsidR="00A92871" w:rsidRDefault="00763CE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A92871" w:rsidRDefault="00763CE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A92871" w:rsidRDefault="00763CE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A92871" w:rsidRDefault="00A92871">
      <w:pPr>
        <w:pStyle w:val="a0"/>
        <w:ind w:firstLine="0"/>
        <w:rPr>
          <w:rFonts w:ascii="宋体" w:hAnsi="宋体"/>
          <w:b/>
          <w:bCs/>
          <w:color w:val="000000"/>
          <w:sz w:val="32"/>
          <w:szCs w:val="32"/>
        </w:rPr>
      </w:pPr>
    </w:p>
    <w:p w:rsidR="00A92871" w:rsidRDefault="00A92871">
      <w:pPr>
        <w:pStyle w:val="a0"/>
        <w:ind w:firstLine="0"/>
        <w:jc w:val="center"/>
        <w:rPr>
          <w:rFonts w:ascii="宋体" w:hAnsi="宋体"/>
          <w:b/>
          <w:bCs/>
          <w:color w:val="000000"/>
          <w:sz w:val="32"/>
          <w:szCs w:val="32"/>
        </w:rPr>
      </w:pPr>
    </w:p>
    <w:p w:rsidR="00A92871" w:rsidRDefault="00A92871">
      <w:pPr>
        <w:pStyle w:val="a0"/>
        <w:ind w:firstLine="0"/>
        <w:jc w:val="center"/>
        <w:rPr>
          <w:rFonts w:ascii="宋体" w:hAnsi="宋体"/>
          <w:b/>
          <w:bCs/>
          <w:color w:val="000000"/>
          <w:sz w:val="32"/>
          <w:szCs w:val="32"/>
        </w:rPr>
      </w:pPr>
    </w:p>
    <w:p w:rsidR="00A92871" w:rsidRDefault="00A92871">
      <w:pPr>
        <w:pStyle w:val="a0"/>
        <w:ind w:firstLine="0"/>
        <w:jc w:val="center"/>
        <w:rPr>
          <w:rFonts w:ascii="宋体" w:hAnsi="宋体"/>
          <w:b/>
          <w:bCs/>
          <w:color w:val="000000"/>
          <w:sz w:val="32"/>
          <w:szCs w:val="32"/>
        </w:rPr>
      </w:pPr>
    </w:p>
    <w:p w:rsidR="00A92871" w:rsidRDefault="00763CE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w:t>
      </w:r>
      <w:r>
        <w:rPr>
          <w:rFonts w:ascii="宋体" w:hAnsi="宋体"/>
          <w:color w:val="000000" w:themeColor="text1"/>
          <w:sz w:val="24"/>
        </w:rPr>
        <w:t>严格遵守国家和地方关于民工工资的有关规定。</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w:t>
      </w:r>
      <w:r>
        <w:rPr>
          <w:rFonts w:ascii="宋体" w:hAnsi="宋体"/>
          <w:color w:val="000000" w:themeColor="text1"/>
          <w:sz w:val="24"/>
        </w:rPr>
        <w:t>按照《劳动法》规定雇佣和使用民工，工资将及时如数发给民工。</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w:t>
      </w:r>
      <w:r>
        <w:rPr>
          <w:rFonts w:ascii="宋体" w:hAnsi="宋体"/>
          <w:color w:val="000000" w:themeColor="text1"/>
          <w:sz w:val="24"/>
        </w:rPr>
        <w:t>我公司劳务班组雇佣民工的将要求各班组按照规定签订用工合同，并负责督促其按照合同规定及时结付民工工资。</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w:t>
      </w:r>
      <w:r>
        <w:rPr>
          <w:rFonts w:ascii="宋体" w:hAnsi="宋体"/>
          <w:color w:val="000000" w:themeColor="text1"/>
          <w:sz w:val="24"/>
        </w:rPr>
        <w:t>按照劳动法规定雇佣和使用民工工资将直接发放给民工本人，严禁发放给包工头。</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w:t>
      </w:r>
      <w:r>
        <w:rPr>
          <w:rFonts w:ascii="宋体" w:hAnsi="宋体"/>
          <w:color w:val="000000" w:themeColor="text1"/>
          <w:sz w:val="24"/>
        </w:rPr>
        <w:t>我公司对民工工资的支付负直接责任，全面负责与之形成劳务关系的民工的用工管理。</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w:t>
      </w:r>
      <w:r>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w:t>
      </w:r>
      <w:r>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w:t>
      </w:r>
      <w:r>
        <w:rPr>
          <w:rFonts w:ascii="宋体" w:hAnsi="宋体"/>
          <w:color w:val="000000" w:themeColor="text1"/>
          <w:sz w:val="24"/>
        </w:rPr>
        <w:t>如果发生违反规定拖欠或克扣民工工资行为造成民工上访，本公司愿意接受</w:t>
      </w:r>
      <w:r>
        <w:rPr>
          <w:rFonts w:ascii="宋体" w:hAnsi="宋体" w:hint="eastAsia"/>
          <w:color w:val="000000" w:themeColor="text1"/>
          <w:sz w:val="24"/>
        </w:rPr>
        <w:t>招标人</w:t>
      </w:r>
      <w:r>
        <w:rPr>
          <w:rFonts w:ascii="宋体" w:hAnsi="宋体"/>
          <w:color w:val="000000" w:themeColor="text1"/>
          <w:sz w:val="24"/>
        </w:rPr>
        <w:t>、建设</w:t>
      </w:r>
      <w:r>
        <w:rPr>
          <w:rFonts w:ascii="宋体" w:hAnsi="宋体" w:hint="eastAsia"/>
          <w:color w:val="000000" w:themeColor="text1"/>
          <w:sz w:val="24"/>
        </w:rPr>
        <w:t>单位</w:t>
      </w:r>
      <w:r>
        <w:rPr>
          <w:rFonts w:ascii="宋体" w:hAnsi="宋体"/>
          <w:color w:val="000000" w:themeColor="text1"/>
          <w:sz w:val="24"/>
        </w:rPr>
        <w:t>等部门依照有关规定作出的处罚和决定。</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九、</w:t>
      </w:r>
      <w:r>
        <w:rPr>
          <w:rFonts w:ascii="宋体" w:hAnsi="宋体"/>
          <w:color w:val="000000" w:themeColor="text1"/>
          <w:sz w:val="24"/>
        </w:rPr>
        <w:t>我公司相关人员积极配合承包方落实保障农民工工资发放的各项工作，协调各方面关系，及时按承包方要求送交各项资料。</w:t>
      </w:r>
    </w:p>
    <w:p w:rsidR="00A92871" w:rsidRDefault="00763CE6">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A92871" w:rsidRDefault="00763CE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A92871" w:rsidRDefault="00763CE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A92871" w:rsidRDefault="00763CE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A92871" w:rsidRDefault="00A92871">
      <w:pPr>
        <w:spacing w:beforeLines="50" w:before="156" w:afterLines="50" w:after="156" w:line="276" w:lineRule="auto"/>
        <w:ind w:leftChars="1957" w:left="4110"/>
        <w:jc w:val="left"/>
        <w:rPr>
          <w:rFonts w:ascii="宋体" w:hAnsi="宋体"/>
          <w:color w:val="000000" w:themeColor="text1"/>
          <w:sz w:val="24"/>
        </w:rPr>
      </w:pPr>
    </w:p>
    <w:p w:rsidR="00A92871" w:rsidRDefault="00763CE6">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A92871" w:rsidRDefault="00A92871">
      <w:pPr>
        <w:spacing w:afterLines="50" w:after="156"/>
        <w:jc w:val="center"/>
        <w:rPr>
          <w:rFonts w:ascii="宋体" w:hAnsi="宋体"/>
          <w:b/>
          <w:bCs/>
          <w:color w:val="000000" w:themeColor="text1"/>
          <w:sz w:val="30"/>
          <w:szCs w:val="30"/>
        </w:rPr>
      </w:pPr>
    </w:p>
    <w:p w:rsidR="00A92871" w:rsidRDefault="00A92871">
      <w:pPr>
        <w:pStyle w:val="a0"/>
        <w:ind w:firstLine="0"/>
        <w:jc w:val="center"/>
        <w:rPr>
          <w:rFonts w:ascii="宋体" w:hAnsi="宋体"/>
          <w:b/>
          <w:bCs/>
          <w:color w:val="000000" w:themeColor="text1"/>
          <w:sz w:val="30"/>
          <w:szCs w:val="30"/>
        </w:rPr>
      </w:pPr>
    </w:p>
    <w:p w:rsidR="00A92871" w:rsidRDefault="00A92871">
      <w:pPr>
        <w:pStyle w:val="a0"/>
        <w:ind w:firstLine="0"/>
        <w:jc w:val="center"/>
        <w:rPr>
          <w:rFonts w:ascii="宋体" w:hAnsi="宋体"/>
          <w:b/>
          <w:bCs/>
          <w:color w:val="000000" w:themeColor="text1"/>
          <w:sz w:val="30"/>
          <w:szCs w:val="30"/>
        </w:rPr>
      </w:pPr>
    </w:p>
    <w:sectPr w:rsidR="00A92871">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15" w:rsidRDefault="00402B15">
      <w:r>
        <w:separator/>
      </w:r>
    </w:p>
  </w:endnote>
  <w:endnote w:type="continuationSeparator" w:id="0">
    <w:p w:rsidR="00402B15" w:rsidRDefault="0040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6F" w:rsidRDefault="00402B15">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E57D6F" w:rsidRDefault="00E57D6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94F54">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15" w:rsidRDefault="00402B15">
      <w:r>
        <w:separator/>
      </w:r>
    </w:p>
  </w:footnote>
  <w:footnote w:type="continuationSeparator" w:id="0">
    <w:p w:rsidR="00402B15" w:rsidRDefault="00402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A9C"/>
    <w:rsid w:val="00010199"/>
    <w:rsid w:val="00011FA8"/>
    <w:rsid w:val="00034E98"/>
    <w:rsid w:val="000356A5"/>
    <w:rsid w:val="00037746"/>
    <w:rsid w:val="000453C7"/>
    <w:rsid w:val="00053278"/>
    <w:rsid w:val="000545B4"/>
    <w:rsid w:val="00064529"/>
    <w:rsid w:val="00073326"/>
    <w:rsid w:val="00087AA1"/>
    <w:rsid w:val="000908AE"/>
    <w:rsid w:val="000922AD"/>
    <w:rsid w:val="00094F54"/>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B7F12"/>
    <w:rsid w:val="003C3797"/>
    <w:rsid w:val="003C48DC"/>
    <w:rsid w:val="003D5D8E"/>
    <w:rsid w:val="003E73D6"/>
    <w:rsid w:val="003F6427"/>
    <w:rsid w:val="003F6A4B"/>
    <w:rsid w:val="00400E4E"/>
    <w:rsid w:val="004017E5"/>
    <w:rsid w:val="00402B1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B2CBE"/>
    <w:rsid w:val="005B4120"/>
    <w:rsid w:val="005B577A"/>
    <w:rsid w:val="005C31B5"/>
    <w:rsid w:val="005C71A0"/>
    <w:rsid w:val="005D2C03"/>
    <w:rsid w:val="005D3E0D"/>
    <w:rsid w:val="005E4B2D"/>
    <w:rsid w:val="005E6C0C"/>
    <w:rsid w:val="005F107A"/>
    <w:rsid w:val="005F5A2A"/>
    <w:rsid w:val="00616041"/>
    <w:rsid w:val="00632E6A"/>
    <w:rsid w:val="0063325D"/>
    <w:rsid w:val="00641634"/>
    <w:rsid w:val="0065324C"/>
    <w:rsid w:val="0065461B"/>
    <w:rsid w:val="0066132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63CE6"/>
    <w:rsid w:val="0077292B"/>
    <w:rsid w:val="0077450C"/>
    <w:rsid w:val="007832DB"/>
    <w:rsid w:val="0079025A"/>
    <w:rsid w:val="00791D6D"/>
    <w:rsid w:val="007A5F67"/>
    <w:rsid w:val="007A758B"/>
    <w:rsid w:val="007B2A42"/>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5035"/>
    <w:rsid w:val="009F5434"/>
    <w:rsid w:val="00A12CE1"/>
    <w:rsid w:val="00A33541"/>
    <w:rsid w:val="00A33953"/>
    <w:rsid w:val="00A4506A"/>
    <w:rsid w:val="00A510A6"/>
    <w:rsid w:val="00A5148D"/>
    <w:rsid w:val="00A56DB2"/>
    <w:rsid w:val="00A57980"/>
    <w:rsid w:val="00A657D1"/>
    <w:rsid w:val="00A66175"/>
    <w:rsid w:val="00A67C7A"/>
    <w:rsid w:val="00A819F4"/>
    <w:rsid w:val="00A85162"/>
    <w:rsid w:val="00A90376"/>
    <w:rsid w:val="00A91947"/>
    <w:rsid w:val="00A92871"/>
    <w:rsid w:val="00A92E9D"/>
    <w:rsid w:val="00A94085"/>
    <w:rsid w:val="00A9787C"/>
    <w:rsid w:val="00AA2D08"/>
    <w:rsid w:val="00AB230C"/>
    <w:rsid w:val="00AC28B9"/>
    <w:rsid w:val="00AC4625"/>
    <w:rsid w:val="00AE67D5"/>
    <w:rsid w:val="00AE7834"/>
    <w:rsid w:val="00AF219A"/>
    <w:rsid w:val="00AF334F"/>
    <w:rsid w:val="00AF550E"/>
    <w:rsid w:val="00AF7F4A"/>
    <w:rsid w:val="00B00BCA"/>
    <w:rsid w:val="00B0386D"/>
    <w:rsid w:val="00B15358"/>
    <w:rsid w:val="00B2595B"/>
    <w:rsid w:val="00B27EC2"/>
    <w:rsid w:val="00B30512"/>
    <w:rsid w:val="00B4074B"/>
    <w:rsid w:val="00B46D81"/>
    <w:rsid w:val="00B563A7"/>
    <w:rsid w:val="00B566F5"/>
    <w:rsid w:val="00B57333"/>
    <w:rsid w:val="00B630AE"/>
    <w:rsid w:val="00B74C2A"/>
    <w:rsid w:val="00B77C14"/>
    <w:rsid w:val="00B84E5F"/>
    <w:rsid w:val="00BA3496"/>
    <w:rsid w:val="00BA5724"/>
    <w:rsid w:val="00BB5699"/>
    <w:rsid w:val="00BC17D6"/>
    <w:rsid w:val="00BD335D"/>
    <w:rsid w:val="00BD644E"/>
    <w:rsid w:val="00BE0895"/>
    <w:rsid w:val="00BE371B"/>
    <w:rsid w:val="00BE56D4"/>
    <w:rsid w:val="00C05C77"/>
    <w:rsid w:val="00C10388"/>
    <w:rsid w:val="00C10E6A"/>
    <w:rsid w:val="00C15DD7"/>
    <w:rsid w:val="00C16B7B"/>
    <w:rsid w:val="00C32B22"/>
    <w:rsid w:val="00C3302A"/>
    <w:rsid w:val="00C33D25"/>
    <w:rsid w:val="00C36CC9"/>
    <w:rsid w:val="00C3742B"/>
    <w:rsid w:val="00C413F9"/>
    <w:rsid w:val="00C42930"/>
    <w:rsid w:val="00C43618"/>
    <w:rsid w:val="00C67AA1"/>
    <w:rsid w:val="00C67DE7"/>
    <w:rsid w:val="00C84BB7"/>
    <w:rsid w:val="00C863B9"/>
    <w:rsid w:val="00C86404"/>
    <w:rsid w:val="00C95E9F"/>
    <w:rsid w:val="00CB20A5"/>
    <w:rsid w:val="00CB66DD"/>
    <w:rsid w:val="00CD7274"/>
    <w:rsid w:val="00CE0B1C"/>
    <w:rsid w:val="00CE2679"/>
    <w:rsid w:val="00CE32DE"/>
    <w:rsid w:val="00CF4ED2"/>
    <w:rsid w:val="00CF79A0"/>
    <w:rsid w:val="00D13527"/>
    <w:rsid w:val="00D14DE6"/>
    <w:rsid w:val="00D21DDF"/>
    <w:rsid w:val="00D44CFB"/>
    <w:rsid w:val="00D451DD"/>
    <w:rsid w:val="00D55274"/>
    <w:rsid w:val="00D55763"/>
    <w:rsid w:val="00D56FEE"/>
    <w:rsid w:val="00D57FC7"/>
    <w:rsid w:val="00D62936"/>
    <w:rsid w:val="00D62B43"/>
    <w:rsid w:val="00D65F86"/>
    <w:rsid w:val="00D715C0"/>
    <w:rsid w:val="00D8654D"/>
    <w:rsid w:val="00D87185"/>
    <w:rsid w:val="00D91EB9"/>
    <w:rsid w:val="00D9496C"/>
    <w:rsid w:val="00DA00DF"/>
    <w:rsid w:val="00DA0304"/>
    <w:rsid w:val="00DC229F"/>
    <w:rsid w:val="00DC5A0C"/>
    <w:rsid w:val="00DD3818"/>
    <w:rsid w:val="00DD7082"/>
    <w:rsid w:val="00DE15E6"/>
    <w:rsid w:val="00DE4398"/>
    <w:rsid w:val="00DE4C2E"/>
    <w:rsid w:val="00DF362B"/>
    <w:rsid w:val="00DF7FB1"/>
    <w:rsid w:val="00E14CFA"/>
    <w:rsid w:val="00E16F83"/>
    <w:rsid w:val="00E17118"/>
    <w:rsid w:val="00E20F5A"/>
    <w:rsid w:val="00E36319"/>
    <w:rsid w:val="00E42AC6"/>
    <w:rsid w:val="00E42B36"/>
    <w:rsid w:val="00E57D6F"/>
    <w:rsid w:val="00E63EB5"/>
    <w:rsid w:val="00E64606"/>
    <w:rsid w:val="00E74073"/>
    <w:rsid w:val="00E83374"/>
    <w:rsid w:val="00E83689"/>
    <w:rsid w:val="00E87195"/>
    <w:rsid w:val="00EA2CF5"/>
    <w:rsid w:val="00EA5305"/>
    <w:rsid w:val="00EC1F1F"/>
    <w:rsid w:val="00ED3316"/>
    <w:rsid w:val="00EE1D14"/>
    <w:rsid w:val="00EE5483"/>
    <w:rsid w:val="00EF305E"/>
    <w:rsid w:val="00F12604"/>
    <w:rsid w:val="00F17072"/>
    <w:rsid w:val="00F23AA0"/>
    <w:rsid w:val="00F24042"/>
    <w:rsid w:val="00F261F0"/>
    <w:rsid w:val="00F2688C"/>
    <w:rsid w:val="00F37DE6"/>
    <w:rsid w:val="00F37E80"/>
    <w:rsid w:val="00F40350"/>
    <w:rsid w:val="00F50189"/>
    <w:rsid w:val="00F5488D"/>
    <w:rsid w:val="00F576A8"/>
    <w:rsid w:val="00F63800"/>
    <w:rsid w:val="00F83109"/>
    <w:rsid w:val="00F867BE"/>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E58DF"/>
    <w:rsid w:val="00FF2FBF"/>
    <w:rsid w:val="017156E0"/>
    <w:rsid w:val="02FF62BA"/>
    <w:rsid w:val="04A07A0E"/>
    <w:rsid w:val="04AF14B4"/>
    <w:rsid w:val="05FB7F8C"/>
    <w:rsid w:val="069677CD"/>
    <w:rsid w:val="072C123E"/>
    <w:rsid w:val="07300CC3"/>
    <w:rsid w:val="0BF654A9"/>
    <w:rsid w:val="0C254C65"/>
    <w:rsid w:val="0DA23AE0"/>
    <w:rsid w:val="0E705432"/>
    <w:rsid w:val="0ED52F3C"/>
    <w:rsid w:val="0F841DBC"/>
    <w:rsid w:val="0F932F53"/>
    <w:rsid w:val="12602669"/>
    <w:rsid w:val="12681AF3"/>
    <w:rsid w:val="131D79B2"/>
    <w:rsid w:val="13B4729F"/>
    <w:rsid w:val="13B64FA0"/>
    <w:rsid w:val="17031054"/>
    <w:rsid w:val="19770D3E"/>
    <w:rsid w:val="19EA6CEC"/>
    <w:rsid w:val="1A9E45EA"/>
    <w:rsid w:val="1AF273B8"/>
    <w:rsid w:val="1B373FB3"/>
    <w:rsid w:val="1C9E5B56"/>
    <w:rsid w:val="1EB30F78"/>
    <w:rsid w:val="1F624F00"/>
    <w:rsid w:val="1FBD6990"/>
    <w:rsid w:val="205A6B1D"/>
    <w:rsid w:val="212A4076"/>
    <w:rsid w:val="212F2828"/>
    <w:rsid w:val="222B2E7E"/>
    <w:rsid w:val="23D6200A"/>
    <w:rsid w:val="25383339"/>
    <w:rsid w:val="26BC3BE2"/>
    <w:rsid w:val="27464A3C"/>
    <w:rsid w:val="2927396A"/>
    <w:rsid w:val="29A600AF"/>
    <w:rsid w:val="2B7E1EDD"/>
    <w:rsid w:val="2C204662"/>
    <w:rsid w:val="334B092C"/>
    <w:rsid w:val="34C70536"/>
    <w:rsid w:val="35A00E0B"/>
    <w:rsid w:val="36825A6E"/>
    <w:rsid w:val="36CB3421"/>
    <w:rsid w:val="384F7822"/>
    <w:rsid w:val="38503A7B"/>
    <w:rsid w:val="38C93576"/>
    <w:rsid w:val="3AAB20C4"/>
    <w:rsid w:val="3B7378C9"/>
    <w:rsid w:val="3BA16AF9"/>
    <w:rsid w:val="3D7869E2"/>
    <w:rsid w:val="3DB71584"/>
    <w:rsid w:val="3EA70708"/>
    <w:rsid w:val="3EAC5FA8"/>
    <w:rsid w:val="3EC85937"/>
    <w:rsid w:val="3FCB1942"/>
    <w:rsid w:val="400D2A35"/>
    <w:rsid w:val="401A6A7A"/>
    <w:rsid w:val="41ED6CC4"/>
    <w:rsid w:val="42F9299E"/>
    <w:rsid w:val="438F6E99"/>
    <w:rsid w:val="455C0AEE"/>
    <w:rsid w:val="45DF2EB9"/>
    <w:rsid w:val="478A1FA4"/>
    <w:rsid w:val="48064190"/>
    <w:rsid w:val="48F93762"/>
    <w:rsid w:val="493C22B0"/>
    <w:rsid w:val="494A2164"/>
    <w:rsid w:val="49916BD9"/>
    <w:rsid w:val="4B797591"/>
    <w:rsid w:val="4BB97FAB"/>
    <w:rsid w:val="4CB0163F"/>
    <w:rsid w:val="4D636338"/>
    <w:rsid w:val="4ECB05FE"/>
    <w:rsid w:val="4F334598"/>
    <w:rsid w:val="50AC1675"/>
    <w:rsid w:val="517413FE"/>
    <w:rsid w:val="517F2F76"/>
    <w:rsid w:val="51BB465E"/>
    <w:rsid w:val="52E33003"/>
    <w:rsid w:val="53AF447E"/>
    <w:rsid w:val="53D940E2"/>
    <w:rsid w:val="547519D7"/>
    <w:rsid w:val="54933CA7"/>
    <w:rsid w:val="555429F6"/>
    <w:rsid w:val="56996C7D"/>
    <w:rsid w:val="56AD5B2E"/>
    <w:rsid w:val="58D92CE4"/>
    <w:rsid w:val="5937384D"/>
    <w:rsid w:val="59741536"/>
    <w:rsid w:val="5C525205"/>
    <w:rsid w:val="5D587B32"/>
    <w:rsid w:val="5D910CD1"/>
    <w:rsid w:val="5F4E1436"/>
    <w:rsid w:val="635F5431"/>
    <w:rsid w:val="64D61068"/>
    <w:rsid w:val="65A463A8"/>
    <w:rsid w:val="665E0778"/>
    <w:rsid w:val="66626712"/>
    <w:rsid w:val="68015475"/>
    <w:rsid w:val="68595518"/>
    <w:rsid w:val="686F113E"/>
    <w:rsid w:val="688237D0"/>
    <w:rsid w:val="688E470B"/>
    <w:rsid w:val="69AE1A6B"/>
    <w:rsid w:val="6A584FFB"/>
    <w:rsid w:val="6A690FF5"/>
    <w:rsid w:val="6A725116"/>
    <w:rsid w:val="6A9D7133"/>
    <w:rsid w:val="6C0B09F0"/>
    <w:rsid w:val="6F922733"/>
    <w:rsid w:val="6FDB237F"/>
    <w:rsid w:val="6FDC2527"/>
    <w:rsid w:val="704822D4"/>
    <w:rsid w:val="70743F29"/>
    <w:rsid w:val="714E73AE"/>
    <w:rsid w:val="72D62FE1"/>
    <w:rsid w:val="735F5582"/>
    <w:rsid w:val="73F357BD"/>
    <w:rsid w:val="741863B6"/>
    <w:rsid w:val="767E77F0"/>
    <w:rsid w:val="77700B07"/>
    <w:rsid w:val="799C0318"/>
    <w:rsid w:val="7A1A1D71"/>
    <w:rsid w:val="7A2B4C54"/>
    <w:rsid w:val="7BC71971"/>
    <w:rsid w:val="7C224053"/>
    <w:rsid w:val="7CFB1CB1"/>
    <w:rsid w:val="7D2000A3"/>
    <w:rsid w:val="7D265FFC"/>
    <w:rsid w:val="7D6C2E0B"/>
    <w:rsid w:val="7E9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81460FD7-A229-40DF-9B5A-C7B3F91A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2">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5BD59-86ED-4A93-9519-BFF7DA0C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3247</Words>
  <Characters>18510</Characters>
  <Application>Microsoft Office Word</Application>
  <DocSecurity>0</DocSecurity>
  <Lines>154</Lines>
  <Paragraphs>43</Paragraphs>
  <ScaleCrop>false</ScaleCrop>
  <Company>China</Company>
  <LinksUpToDate>false</LinksUpToDate>
  <CharactersWithSpaces>21714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67</cp:revision>
  <cp:lastPrinted>2018-12-07T03:00:00Z</cp:lastPrinted>
  <dcterms:created xsi:type="dcterms:W3CDTF">2019-03-03T02:43:00Z</dcterms:created>
  <dcterms:modified xsi:type="dcterms:W3CDTF">2020-05-07T00:56:00Z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