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黑体" w:hAnsi="黑体" w:eastAsia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>第四届绿博会游客服务中心</w:t>
      </w:r>
      <w:r>
        <w:rPr>
          <w:rFonts w:hint="eastAsia" w:ascii="黑体" w:hAnsi="黑体" w:eastAsia="黑体"/>
          <w:color w:val="000000" w:themeColor="text1"/>
          <w:sz w:val="36"/>
          <w:szCs w:val="36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花园餐厅</w:t>
      </w:r>
      <w:r>
        <w:rPr>
          <w:rFonts w:hint="eastAsia" w:ascii="黑体" w:hAnsi="黑体" w:eastAsia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>装饰装修</w:t>
      </w:r>
    </w:p>
    <w:p>
      <w:pPr>
        <w:snapToGrid w:val="0"/>
        <w:jc w:val="center"/>
        <w:rPr>
          <w:rFonts w:hint="default" w:ascii="宋体" w:hAnsi="宋体" w:eastAsia="黑体"/>
          <w:b/>
          <w:bCs/>
          <w:snapToGrid w:val="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专业分包工程</w:t>
      </w:r>
    </w:p>
    <w:p>
      <w:pPr>
        <w:snapToGrid w:val="0"/>
        <w:jc w:val="center"/>
        <w:rPr>
          <w:rFonts w:ascii="宋体" w:hAnsi="宋体"/>
          <w:b/>
          <w:bCs/>
          <w:snapToGrid w:val="0"/>
          <w:kern w:val="0"/>
          <w:sz w:val="32"/>
          <w:szCs w:val="32"/>
        </w:rPr>
      </w:pPr>
      <w:r>
        <w:rPr>
          <w:rFonts w:hint="eastAsia" w:ascii="宋体" w:hAnsi="宋体"/>
          <w:b/>
          <w:bCs/>
          <w:snapToGrid w:val="0"/>
          <w:kern w:val="0"/>
          <w:sz w:val="32"/>
          <w:szCs w:val="32"/>
        </w:rPr>
        <w:t>招标文件补遗书（第1号）</w:t>
      </w:r>
    </w:p>
    <w:p>
      <w:pPr>
        <w:pStyle w:val="4"/>
        <w:adjustRightInd w:val="0"/>
        <w:snapToGrid w:val="0"/>
        <w:spacing w:before="156" w:beforeLines="50" w:line="360" w:lineRule="auto"/>
        <w:ind w:firstLine="0" w:firstLineChars="0"/>
        <w:rPr>
          <w:rFonts w:ascii="宋体" w:hAnsi="宋体"/>
          <w:b/>
          <w:snapToGrid w:val="0"/>
          <w:spacing w:val="0"/>
          <w:kern w:val="0"/>
          <w:position w:val="0"/>
          <w:sz w:val="22"/>
          <w:szCs w:val="22"/>
        </w:rPr>
      </w:pPr>
      <w:r>
        <w:rPr>
          <w:rFonts w:hint="eastAsia" w:ascii="宋体" w:hAnsi="宋体"/>
          <w:b/>
          <w:snapToGrid w:val="0"/>
          <w:spacing w:val="0"/>
          <w:kern w:val="0"/>
          <w:position w:val="0"/>
          <w:sz w:val="22"/>
          <w:szCs w:val="22"/>
        </w:rPr>
        <w:t>各投标人：</w:t>
      </w:r>
    </w:p>
    <w:p>
      <w:pPr>
        <w:snapToGrid w:val="0"/>
        <w:jc w:val="lef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现将“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第四届绿博会游客服务中心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2"/>
          <w:szCs w:val="2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花园餐厅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装饰装修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专业分包工程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2"/>
          <w:szCs w:val="22"/>
          <w:u w:val="none"/>
        </w:rPr>
        <w:t>招标文件补遗书（第1号）</w:t>
      </w:r>
      <w:r>
        <w:rPr>
          <w:rFonts w:hint="eastAsia" w:ascii="宋体" w:hAnsi="宋体"/>
          <w:sz w:val="22"/>
          <w:szCs w:val="22"/>
        </w:rPr>
        <w:t>”编发给你们，请遵照执行。本补遗书是对招标文件的澄清、补充或修改，若与招标文件有悖之处，以本补遗书为准。</w:t>
      </w:r>
    </w:p>
    <w:p>
      <w:pPr>
        <w:numPr>
          <w:ilvl w:val="0"/>
          <w:numId w:val="1"/>
        </w:numPr>
        <w:spacing w:line="360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修正内容如下：</w:t>
      </w:r>
    </w:p>
    <w:p>
      <w:pPr>
        <w:numPr>
          <w:ilvl w:val="0"/>
          <w:numId w:val="2"/>
        </w:numPr>
        <w:spacing w:line="360" w:lineRule="auto"/>
        <w:ind w:firstLine="880" w:firstLineChars="400"/>
        <w:jc w:val="left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本次招标花园餐厅装饰装修工程中的以下清单内容</w:t>
      </w:r>
    </w:p>
    <w:tbl>
      <w:tblPr>
        <w:tblStyle w:val="7"/>
        <w:tblpPr w:leftFromText="180" w:rightFromText="180" w:vertAnchor="text" w:horzAnchor="page" w:tblpXSpec="center" w:tblpY="481"/>
        <w:tblOverlap w:val="never"/>
        <w:tblW w:w="89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"/>
        <w:gridCol w:w="794"/>
        <w:gridCol w:w="1153"/>
        <w:gridCol w:w="288"/>
        <w:gridCol w:w="684"/>
        <w:gridCol w:w="444"/>
        <w:gridCol w:w="552"/>
        <w:gridCol w:w="360"/>
        <w:gridCol w:w="696"/>
        <w:gridCol w:w="540"/>
        <w:gridCol w:w="528"/>
        <w:gridCol w:w="264"/>
        <w:gridCol w:w="756"/>
        <w:gridCol w:w="288"/>
        <w:gridCol w:w="444"/>
        <w:gridCol w:w="420"/>
        <w:gridCol w:w="4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分项工程名称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主材名称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3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        中：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3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    料    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主材费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982"/>
                <w:tab w:val="left" w:pos="4494"/>
              </w:tabs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单位耗量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单位耗量</w:t>
            </w: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单位主材费合价</w:t>
            </w:r>
          </w:p>
        </w:tc>
        <w:tc>
          <w:tcPr>
            <w:tcW w:w="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现浇水磨石楼地面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1.水磨石地面800*800mm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1784.88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现浇水磨石楼地面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1.水磨石地面800*800mm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832.63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现浇水磨石楼地面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1.水磨石地面800*800mm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现浇水磨石楼地面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1.水磨石地面台阶面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调整为以下清单内容</w:t>
      </w:r>
    </w:p>
    <w:tbl>
      <w:tblPr>
        <w:tblStyle w:val="7"/>
        <w:tblpPr w:leftFromText="180" w:rightFromText="180" w:vertAnchor="text" w:horzAnchor="page" w:tblpXSpec="center" w:tblpY="481"/>
        <w:tblOverlap w:val="never"/>
        <w:tblW w:w="925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"/>
        <w:gridCol w:w="794"/>
        <w:gridCol w:w="1024"/>
        <w:gridCol w:w="417"/>
        <w:gridCol w:w="684"/>
        <w:gridCol w:w="444"/>
        <w:gridCol w:w="552"/>
        <w:gridCol w:w="360"/>
        <w:gridCol w:w="926"/>
        <w:gridCol w:w="310"/>
        <w:gridCol w:w="528"/>
        <w:gridCol w:w="264"/>
        <w:gridCol w:w="756"/>
        <w:gridCol w:w="288"/>
        <w:gridCol w:w="444"/>
        <w:gridCol w:w="420"/>
        <w:gridCol w:w="7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分项工程名称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主材名称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3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        中：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3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    料    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主材费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982"/>
                <w:tab w:val="left" w:pos="4494"/>
              </w:tabs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单位耗量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单位耗量</w:t>
            </w: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单位主材费合价</w:t>
            </w:r>
          </w:p>
        </w:tc>
        <w:tc>
          <w:tcPr>
            <w:tcW w:w="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水磨石石材楼地面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水磨石石材800*800mm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1784.88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水磨石石材800*800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/ 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石材甲供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水磨石石材楼地面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水磨石石材800*800mm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832.63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水磨石石材800*800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石材甲供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水磨石石材楼地面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水磨石石材800*800mm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水磨石石材800*800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/ 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石材甲供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水磨石石材楼地面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水磨石石材台阶面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水磨石石材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/ 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石材甲供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960" w:firstLineChars="400"/>
        <w:jc w:val="left"/>
        <w:rPr>
          <w:rFonts w:hint="default"/>
          <w:sz w:val="24"/>
          <w:lang w:val="en-US"/>
        </w:rPr>
      </w:pPr>
      <w:r>
        <w:rPr>
          <w:rFonts w:hint="eastAsia"/>
          <w:sz w:val="24"/>
          <w:lang w:val="en-US" w:eastAsia="zh-CN"/>
        </w:rPr>
        <w:t>2、本次招标工程分为游客服务中心（含装饰工程、安装工程、措施费）、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花园餐厅（含装饰工程、安装工程、措施费）两个标段进行分开独立报价并评标，同一投标人可最多同时中标两个标段。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3、其他要求不变。</w:t>
      </w:r>
    </w:p>
    <w:p>
      <w:pPr>
        <w:spacing w:line="360" w:lineRule="auto"/>
        <w:ind w:firstLine="420"/>
        <w:jc w:val="left"/>
        <w:rPr>
          <w:sz w:val="24"/>
        </w:rPr>
      </w:pPr>
    </w:p>
    <w:p>
      <w:pPr>
        <w:spacing w:line="360" w:lineRule="auto"/>
        <w:rPr>
          <w:rFonts w:ascii="宋体" w:hAnsi="宋体"/>
          <w:b/>
          <w:bCs/>
          <w:kern w:val="0"/>
          <w:sz w:val="36"/>
        </w:rPr>
      </w:pPr>
    </w:p>
    <w:p>
      <w:pPr>
        <w:spacing w:line="360" w:lineRule="auto"/>
        <w:ind w:firstLine="3975" w:firstLineChars="1650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招标人</w:t>
      </w:r>
      <w:r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大千生态环境集团股份有限公司</w:t>
      </w:r>
    </w:p>
    <w:p>
      <w:pPr>
        <w:spacing w:line="360" w:lineRule="auto"/>
        <w:ind w:firstLine="4457" w:firstLineChars="1850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 期</w:t>
      </w:r>
      <w:r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ind w:firstLine="4457" w:firstLineChars="1850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457" w:firstLineChars="1850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457" w:firstLineChars="1850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457" w:firstLineChars="1850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457" w:firstLineChars="1850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457" w:firstLineChars="1850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457" w:firstLineChars="1850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457" w:firstLineChars="1850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457" w:firstLineChars="1850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457" w:firstLineChars="1850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457" w:firstLineChars="1850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457" w:firstLineChars="1850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B5AE96"/>
    <w:multiLevelType w:val="singleLevel"/>
    <w:tmpl w:val="D9B5AE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05BB78"/>
    <w:multiLevelType w:val="singleLevel"/>
    <w:tmpl w:val="0705BB7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14"/>
    <w:rsid w:val="00017FDE"/>
    <w:rsid w:val="000A3446"/>
    <w:rsid w:val="00136C31"/>
    <w:rsid w:val="001C4E40"/>
    <w:rsid w:val="00246CEF"/>
    <w:rsid w:val="00375624"/>
    <w:rsid w:val="003B6220"/>
    <w:rsid w:val="003C15DC"/>
    <w:rsid w:val="003F3CDD"/>
    <w:rsid w:val="00404544"/>
    <w:rsid w:val="00413F6F"/>
    <w:rsid w:val="00424956"/>
    <w:rsid w:val="004B2E02"/>
    <w:rsid w:val="005718F1"/>
    <w:rsid w:val="0058327B"/>
    <w:rsid w:val="005C2222"/>
    <w:rsid w:val="005D4648"/>
    <w:rsid w:val="0069617D"/>
    <w:rsid w:val="006E2440"/>
    <w:rsid w:val="007336E9"/>
    <w:rsid w:val="007579AD"/>
    <w:rsid w:val="00770315"/>
    <w:rsid w:val="007B4610"/>
    <w:rsid w:val="007E2CFC"/>
    <w:rsid w:val="008329BA"/>
    <w:rsid w:val="008A02ED"/>
    <w:rsid w:val="008B5780"/>
    <w:rsid w:val="008E6B9B"/>
    <w:rsid w:val="00911689"/>
    <w:rsid w:val="00960314"/>
    <w:rsid w:val="009B1BCA"/>
    <w:rsid w:val="00AD5E0A"/>
    <w:rsid w:val="00B201F1"/>
    <w:rsid w:val="00B873BC"/>
    <w:rsid w:val="00C33412"/>
    <w:rsid w:val="00C97AFB"/>
    <w:rsid w:val="00CA1C86"/>
    <w:rsid w:val="00CE6EF9"/>
    <w:rsid w:val="00E00EAF"/>
    <w:rsid w:val="00EA7A8A"/>
    <w:rsid w:val="00F15E10"/>
    <w:rsid w:val="00F30DA1"/>
    <w:rsid w:val="00F65586"/>
    <w:rsid w:val="00F65969"/>
    <w:rsid w:val="1C8D03F2"/>
    <w:rsid w:val="351A3D91"/>
    <w:rsid w:val="372A3AFB"/>
    <w:rsid w:val="379A021D"/>
    <w:rsid w:val="4A3B3E7D"/>
    <w:rsid w:val="51510F88"/>
    <w:rsid w:val="52E61FBA"/>
    <w:rsid w:val="53376854"/>
    <w:rsid w:val="587D2E5D"/>
    <w:rsid w:val="6C056FA1"/>
    <w:rsid w:val="75E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annotation text"/>
    <w:basedOn w:val="1"/>
    <w:link w:val="14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link w:val="13"/>
    <w:qFormat/>
    <w:uiPriority w:val="0"/>
    <w:pPr>
      <w:ind w:firstLine="416" w:firstLineChars="144"/>
    </w:pPr>
    <w:rPr>
      <w:rFonts w:ascii="Times New Roman" w:hAnsi="Times New Roman" w:eastAsia="宋体" w:cs="Times New Roman"/>
      <w:spacing w:val="-30"/>
      <w:position w:val="-2"/>
      <w:sz w:val="28"/>
      <w:szCs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缩进 Char"/>
    <w:basedOn w:val="9"/>
    <w:link w:val="4"/>
    <w:qFormat/>
    <w:uiPriority w:val="0"/>
    <w:rPr>
      <w:rFonts w:ascii="Times New Roman" w:hAnsi="Times New Roman" w:eastAsia="宋体" w:cs="Times New Roman"/>
      <w:spacing w:val="-30"/>
      <w:kern w:val="2"/>
      <w:position w:val="-2"/>
      <w:sz w:val="28"/>
    </w:rPr>
  </w:style>
  <w:style w:type="character" w:customStyle="1" w:styleId="14">
    <w:name w:val="批注文字 Char"/>
    <w:basedOn w:val="9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5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character" w:customStyle="1" w:styleId="16">
    <w:name w:val="font31"/>
    <w:qFormat/>
    <w:uiPriority w:val="0"/>
    <w:rPr>
      <w:rFonts w:ascii="宋体" w:eastAsia="宋体" w:cs="宋体"/>
      <w:b/>
      <w:color w:val="000000"/>
      <w:sz w:val="20"/>
      <w:szCs w:val="2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</Words>
  <Characters>283</Characters>
  <Lines>2</Lines>
  <Paragraphs>1</Paragraphs>
  <TotalTime>2</TotalTime>
  <ScaleCrop>false</ScaleCrop>
  <LinksUpToDate>false</LinksUpToDate>
  <CharactersWithSpaces>331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2019-04-19T02:51:00Z</dcterms:created>
  <dc:creator>LENOVO</dc:creator>
  <cp:lastModifiedBy>86139</cp:lastModifiedBy>
  <dcterms:modified xsi:type="dcterms:W3CDTF">2020-05-07T03:38:57Z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