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rPr>
      </w:pPr>
      <w:bookmarkStart w:id="1" w:name="_GoBack"/>
      <w:bookmarkEnd w:id="1"/>
      <w:r>
        <w:rPr>
          <w:rFonts w:hint="eastAsia"/>
          <w:b/>
          <w:sz w:val="28"/>
          <w:szCs w:val="28"/>
        </w:rPr>
        <w:t>贵州省都匀市中国第四届绿化博览会博览园建设项目1#驿站、花园餐厅室外、南湖码头、厕所、</w:t>
      </w:r>
      <w:r>
        <w:rPr>
          <w:rFonts w:hint="eastAsia"/>
          <w:b/>
          <w:sz w:val="28"/>
          <w:szCs w:val="28"/>
          <w:lang w:eastAsia="zh-CN"/>
        </w:rPr>
        <w:t>绿匀苑</w:t>
      </w:r>
      <w:r>
        <w:rPr>
          <w:rFonts w:hint="eastAsia"/>
          <w:b/>
          <w:sz w:val="28"/>
          <w:szCs w:val="28"/>
        </w:rPr>
        <w:t>木饰面专业分包工程投标知悉书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三、投标人须知前附表3.4.1条款，本项目</w:t>
      </w:r>
      <w:r>
        <w:rPr>
          <w:rFonts w:hint="eastAsia" w:ascii="宋体" w:hAnsi="宋体"/>
          <w:b/>
          <w:szCs w:val="21"/>
        </w:rPr>
        <w:t>投标保证金</w:t>
      </w:r>
      <w:r>
        <w:rPr>
          <w:rFonts w:hint="eastAsia" w:ascii="宋体" w:hAnsi="宋体"/>
          <w:szCs w:val="21"/>
        </w:rPr>
        <w:t>的金额:</w:t>
      </w:r>
      <w:r>
        <w:rPr>
          <w:rFonts w:ascii="宋体" w:hAnsi="宋体"/>
          <w:szCs w:val="21"/>
        </w:rPr>
        <w:t xml:space="preserve"> </w:t>
      </w:r>
      <w:r>
        <w:rPr>
          <w:rFonts w:hint="eastAsia" w:ascii="宋体" w:hAnsi="宋体"/>
          <w:szCs w:val="21"/>
          <w:lang w:eastAsia="zh-CN"/>
        </w:rPr>
        <w:t>贰</w:t>
      </w:r>
      <w:r>
        <w:rPr>
          <w:rFonts w:hint="eastAsia" w:ascii="宋体" w:hAnsi="宋体"/>
          <w:szCs w:val="21"/>
        </w:rPr>
        <w:t xml:space="preserve">万元整 </w:t>
      </w:r>
      <w:r>
        <w:rPr>
          <w:rFonts w:ascii="宋体" w:hAnsi="宋体"/>
          <w:szCs w:val="21"/>
        </w:rPr>
        <w:t xml:space="preserve"> </w:t>
      </w:r>
    </w:p>
    <w:p>
      <w:pPr>
        <w:spacing w:line="360" w:lineRule="auto"/>
        <w:ind w:firstLine="420" w:firstLineChars="200"/>
        <w:jc w:val="left"/>
        <w:rPr>
          <w:rFonts w:ascii="宋体" w:hAnsi="宋体"/>
          <w:szCs w:val="21"/>
        </w:rPr>
      </w:pPr>
      <w:r>
        <w:rPr>
          <w:rFonts w:hint="eastAsia"/>
          <w:szCs w:val="21"/>
        </w:rPr>
        <w:t>四、</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szCs w:val="21"/>
        </w:rPr>
        <w:t>履约担保金额</w:t>
      </w:r>
      <w:r>
        <w:rPr>
          <w:rFonts w:hint="eastAsia" w:ascii="宋体" w:hAnsi="宋体"/>
          <w:szCs w:val="21"/>
          <w:lang w:eastAsia="zh-CN"/>
        </w:rPr>
        <w:t>为</w:t>
      </w:r>
      <w:r>
        <w:rPr>
          <w:rFonts w:hint="eastAsia" w:ascii="宋体" w:hAnsi="宋体"/>
          <w:szCs w:val="21"/>
        </w:rPr>
        <w:t>中标价5%。</w:t>
      </w:r>
    </w:p>
    <w:p>
      <w:pPr>
        <w:spacing w:line="360" w:lineRule="auto"/>
        <w:ind w:firstLine="420" w:firstLineChars="200"/>
        <w:jc w:val="left"/>
        <w:rPr>
          <w:szCs w:val="21"/>
        </w:rPr>
      </w:pPr>
      <w:r>
        <w:rPr>
          <w:rFonts w:hint="eastAsia"/>
          <w:szCs w:val="21"/>
        </w:rPr>
        <w:t>五、</w:t>
      </w:r>
      <w:r>
        <w:rPr>
          <w:rFonts w:hint="eastAsia" w:ascii="宋体" w:hAnsi="宋体"/>
          <w:szCs w:val="21"/>
        </w:rPr>
        <w:t>投标人须知前附表10.1条款，本项目</w:t>
      </w:r>
      <w:r>
        <w:rPr>
          <w:rFonts w:hint="eastAsia"/>
          <w:b/>
          <w:szCs w:val="21"/>
        </w:rPr>
        <w:t>最高投标限</w:t>
      </w:r>
      <w:r>
        <w:rPr>
          <w:rFonts w:hint="eastAsia"/>
          <w:b/>
          <w:color w:val="auto"/>
          <w:szCs w:val="21"/>
        </w:rPr>
        <w:t>价：</w:t>
      </w:r>
      <w:r>
        <w:rPr>
          <w:rFonts w:hint="eastAsia" w:ascii="宋体" w:hAnsi="宋体" w:cs="宋体"/>
          <w:bCs/>
          <w:color w:val="auto"/>
          <w:szCs w:val="21"/>
        </w:rPr>
        <w:t>116.76</w:t>
      </w:r>
      <w:r>
        <w:rPr>
          <w:rFonts w:hint="eastAsia" w:ascii="宋体" w:hAnsi="宋体" w:cs="宋体"/>
          <w:bCs/>
          <w:color w:val="000000"/>
          <w:szCs w:val="21"/>
        </w:rPr>
        <w:t>万元</w:t>
      </w:r>
      <w:r>
        <w:rPr>
          <w:rFonts w:hint="eastAsia" w:ascii="宋体" w:hAnsi="宋体"/>
          <w:szCs w:val="21"/>
        </w:rPr>
        <w:t>（超过此报价招标人不予接受）。</w:t>
      </w:r>
    </w:p>
    <w:p>
      <w:pPr>
        <w:spacing w:line="360" w:lineRule="auto"/>
        <w:ind w:firstLine="420" w:firstLineChars="200"/>
        <w:jc w:val="left"/>
        <w:rPr>
          <w:rFonts w:ascii="宋体" w:hAnsi="宋体"/>
          <w:szCs w:val="21"/>
        </w:rPr>
      </w:pPr>
      <w:r>
        <w:rPr>
          <w:rFonts w:hint="eastAsia"/>
          <w:szCs w:val="21"/>
        </w:rPr>
        <w:t>六、</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rPr>
          <w:rFonts w:ascii="宋体" w:hAnsi="宋体"/>
          <w:szCs w:val="21"/>
        </w:rPr>
      </w:pPr>
      <w:r>
        <w:rPr>
          <w:rFonts w:hint="eastAsia" w:ascii="宋体" w:hAnsi="宋体"/>
          <w:szCs w:val="21"/>
          <w:lang w:val="en-US" w:eastAsia="zh-CN"/>
        </w:rPr>
        <w:t xml:space="preserve">    </w:t>
      </w:r>
      <w:r>
        <w:rPr>
          <w:rFonts w:hint="eastAsia" w:ascii="宋体" w:hAnsi="宋体"/>
          <w:szCs w:val="21"/>
        </w:rPr>
        <w:t>七、合同价款支付：承包人每月在进度款支付证书或临时进度款支付证书签发后支付当期进度款的【60%或参照且不高于发包人对承包人的付款比例】；工程完工经承包人验收合格支付至初步结算价的【75】%；工程整体经发包人验收合格后支付至承包人审计部审定结算额的90%，剩余部分（含3%质量保证金）待缺陷责任期满无息付清</w:t>
      </w:r>
      <w:r>
        <w:rPr>
          <w:rFonts w:hint="eastAsia" w:ascii="宋体" w:hAnsi="宋体" w:cs="华文仿宋"/>
          <w:b/>
          <w:color w:val="000000"/>
          <w:kern w:val="0"/>
          <w:sz w:val="24"/>
        </w:rPr>
        <w:t>。</w:t>
      </w:r>
    </w:p>
    <w:p>
      <w:pPr>
        <w:numPr>
          <w:ilvl w:val="0"/>
          <w:numId w:val="1"/>
        </w:numPr>
        <w:spacing w:line="360" w:lineRule="auto"/>
        <w:ind w:firstLine="420" w:firstLineChars="200"/>
        <w:rPr>
          <w:rFonts w:hint="eastAsia" w:ascii="宋体" w:hAnsi="宋体"/>
          <w:szCs w:val="21"/>
        </w:rPr>
      </w:pPr>
      <w:r>
        <w:rPr>
          <w:rFonts w:hint="eastAsia" w:ascii="宋体" w:hAnsi="宋体"/>
          <w:szCs w:val="21"/>
        </w:rPr>
        <w:t xml:space="preserve">缺陷责任期: </w:t>
      </w:r>
      <w:r>
        <w:rPr>
          <w:rFonts w:ascii="宋体" w:hAnsi="宋体"/>
          <w:szCs w:val="21"/>
        </w:rPr>
        <w:t>缺陷责任期</w:t>
      </w:r>
      <w:r>
        <w:rPr>
          <w:rFonts w:hint="eastAsia" w:ascii="宋体" w:hAnsi="宋体"/>
          <w:szCs w:val="21"/>
        </w:rPr>
        <w:t>的起算日：</w:t>
      </w:r>
      <w:bookmarkStart w:id="0" w:name="_Hlk530054382"/>
      <w:r>
        <w:rPr>
          <w:rFonts w:hint="eastAsia" w:ascii="宋体" w:hAnsi="宋体"/>
          <w:szCs w:val="21"/>
        </w:rPr>
        <w:t>以发包人竣工验收合格之日起</w:t>
      </w:r>
      <w:bookmarkEnd w:id="0"/>
      <w:r>
        <w:rPr>
          <w:rFonts w:hint="eastAsia" w:ascii="宋体" w:hAnsi="宋体"/>
          <w:szCs w:val="21"/>
        </w:rPr>
        <w:t>，</w:t>
      </w:r>
      <w:r>
        <w:rPr>
          <w:rFonts w:ascii="宋体" w:hAnsi="宋体"/>
          <w:szCs w:val="21"/>
        </w:rPr>
        <w:t>缺陷责任期的具体期限</w:t>
      </w:r>
      <w:r>
        <w:rPr>
          <w:rFonts w:hint="eastAsia" w:ascii="宋体" w:hAnsi="宋体"/>
          <w:szCs w:val="21"/>
        </w:rPr>
        <w:t xml:space="preserve">：24个月。 </w:t>
      </w:r>
    </w:p>
    <w:p>
      <w:pPr>
        <w:spacing w:line="360" w:lineRule="auto"/>
        <w:ind w:firstLine="420" w:firstLineChars="200"/>
        <w:jc w:val="left"/>
        <w:rPr>
          <w:rFonts w:ascii="宋体" w:hAnsi="宋体"/>
          <w:szCs w:val="21"/>
        </w:rPr>
      </w:pPr>
      <w:r>
        <w:rPr>
          <w:rFonts w:hint="eastAsia" w:ascii="宋体" w:hAnsi="宋体"/>
          <w:szCs w:val="21"/>
          <w:lang w:eastAsia="zh-CN"/>
        </w:rPr>
        <w:t>九、</w:t>
      </w:r>
      <w:r>
        <w:rPr>
          <w:rFonts w:hint="eastAsia" w:ascii="宋体" w:hAnsi="宋体"/>
          <w:szCs w:val="21"/>
        </w:rPr>
        <w:t>我方已认真阅读并充分知悉招标文件中关于</w:t>
      </w:r>
      <w:r>
        <w:rPr>
          <w:rFonts w:hint="eastAsia" w:ascii="宋体" w:hAnsi="宋体"/>
          <w:b/>
          <w:szCs w:val="21"/>
        </w:rPr>
        <w:t>真实性承诺书</w:t>
      </w:r>
      <w:r>
        <w:rPr>
          <w:rFonts w:hint="eastAsia" w:ascii="宋体" w:hAnsi="宋体"/>
          <w:szCs w:val="21"/>
        </w:rPr>
        <w:t>、</w:t>
      </w:r>
      <w:r>
        <w:rPr>
          <w:rFonts w:hint="eastAsia" w:ascii="宋体" w:hAnsi="宋体"/>
          <w:b/>
          <w:szCs w:val="21"/>
        </w:rPr>
        <w:t>廉洁承诺书</w:t>
      </w:r>
      <w:r>
        <w:rPr>
          <w:rFonts w:hint="eastAsia" w:ascii="宋体" w:hAnsi="宋体"/>
          <w:szCs w:val="21"/>
        </w:rPr>
        <w:t>及</w:t>
      </w:r>
      <w:r>
        <w:rPr>
          <w:rFonts w:hint="eastAsia" w:ascii="宋体" w:hAnsi="宋体"/>
          <w:b/>
          <w:szCs w:val="21"/>
        </w:rPr>
        <w:t>农民工工资保障承诺书</w:t>
      </w:r>
      <w:r>
        <w:rPr>
          <w:rFonts w:hint="eastAsia" w:ascii="宋体" w:hAnsi="宋体"/>
          <w:szCs w:val="21"/>
        </w:rPr>
        <w:t xml:space="preserve">内容，我方承诺完全响应招标文件要求。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Cs w:val="21"/>
          <w:u w:val="single"/>
        </w:rPr>
      </w:pPr>
      <w:r>
        <w:rPr>
          <w:rFonts w:hint="eastAsia"/>
          <w:szCs w:val="21"/>
          <w:lang w:val="en-US" w:eastAsia="zh-CN"/>
        </w:rPr>
        <w:t xml:space="preserve">                                     </w:t>
      </w: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91598920">
    <w:nsid w:val="5EDDDF48"/>
    <w:multiLevelType w:val="singleLevel"/>
    <w:tmpl w:val="5EDDDF48"/>
    <w:lvl w:ilvl="0" w:tentative="1">
      <w:start w:val="8"/>
      <w:numFmt w:val="chineseCounting"/>
      <w:suff w:val="nothing"/>
      <w:lvlText w:val="%1、"/>
      <w:lvlJc w:val="left"/>
    </w:lvl>
  </w:abstractNum>
  <w:num w:numId="1">
    <w:abstractNumId w:val="15915989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121</Words>
  <Characters>696</Characters>
  <Lines>5</Lines>
  <Paragraphs>1</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吴永俊</cp:lastModifiedBy>
  <dcterms:modified xsi:type="dcterms:W3CDTF">2020-06-17T08:19:41Z</dcterms:modified>
  <dc:title>东平县东平湖（水浒古镇至泰安港老湖码头段）生态防护林建设项目彩色、透水混凝土专业分包工程投标知悉书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