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themeColor="text1"/>
          <w:sz w:val="36"/>
          <w:szCs w:val="36"/>
        </w:rPr>
      </w:pPr>
    </w:p>
    <w:p>
      <w:pPr>
        <w:adjustRightInd w:val="0"/>
        <w:snapToGrid w:val="0"/>
        <w:rPr>
          <w:rFonts w:ascii="黑体" w:hAnsi="黑体" w:eastAsia="黑体"/>
          <w:bCs/>
          <w:color w:val="000000" w:themeColor="text1"/>
          <w:sz w:val="36"/>
          <w:szCs w:val="36"/>
        </w:rPr>
      </w:pPr>
    </w:p>
    <w:p>
      <w:pPr>
        <w:pStyle w:val="29"/>
        <w:pBdr>
          <w:bottom w:val="none" w:color="auto" w:sz="0" w:space="0"/>
        </w:pBdr>
        <w:rPr>
          <w:rFonts w:hint="eastAsia" w:ascii="黑体" w:hAnsi="黑体" w:eastAsia="黑体" w:cs="宋体"/>
          <w:b/>
          <w:bCs/>
          <w:color w:val="000000" w:themeColor="text1"/>
          <w:sz w:val="44"/>
          <w:szCs w:val="44"/>
          <w:u w:val="single"/>
          <w:lang w:eastAsia="zh-CN"/>
        </w:rPr>
      </w:pPr>
      <w:r>
        <w:rPr>
          <w:rFonts w:hint="eastAsia" w:ascii="黑体" w:hAnsi="黑体" w:eastAsia="黑体" w:cs="宋体"/>
          <w:b/>
          <w:bCs/>
          <w:color w:val="000000" w:themeColor="text1"/>
          <w:sz w:val="44"/>
          <w:szCs w:val="44"/>
          <w:u w:val="single"/>
          <w:lang w:eastAsia="zh-CN"/>
        </w:rPr>
        <w:t>徐州沛县湖西农场田园综合体</w:t>
      </w:r>
    </w:p>
    <w:p>
      <w:pPr>
        <w:pStyle w:val="29"/>
        <w:pBdr>
          <w:bottom w:val="none" w:color="auto" w:sz="0" w:space="0"/>
        </w:pBdr>
        <w:rPr>
          <w:rFonts w:hint="eastAsia" w:ascii="黑体" w:hAnsi="黑体" w:eastAsia="黑体" w:cs="宋体"/>
          <w:b/>
          <w:bCs/>
          <w:color w:val="000000" w:themeColor="text1"/>
          <w:sz w:val="44"/>
          <w:szCs w:val="44"/>
          <w:u w:val="single"/>
        </w:rPr>
      </w:pPr>
      <w:r>
        <w:rPr>
          <w:rFonts w:hint="eastAsia" w:ascii="黑体" w:hAnsi="黑体" w:eastAsia="黑体" w:cs="宋体"/>
          <w:b/>
          <w:bCs/>
          <w:color w:val="000000" w:themeColor="text1"/>
          <w:sz w:val="44"/>
          <w:szCs w:val="44"/>
          <w:u w:val="single"/>
          <w:lang w:eastAsia="zh-CN"/>
        </w:rPr>
        <w:t>展陈馆及堂屋室内装修</w:t>
      </w:r>
    </w:p>
    <w:p>
      <w:pPr>
        <w:pStyle w:val="29"/>
        <w:pBdr>
          <w:bottom w:val="none" w:color="auto" w:sz="0" w:space="0"/>
        </w:pBdr>
        <w:rPr>
          <w:rFonts w:ascii="黑体" w:hAnsi="黑体" w:eastAsia="黑体" w:cs="宋体"/>
          <w:bCs/>
          <w:color w:val="000000" w:themeColor="text1"/>
          <w:sz w:val="44"/>
          <w:szCs w:val="44"/>
        </w:rPr>
      </w:pPr>
      <w:r>
        <w:rPr>
          <w:rFonts w:hint="eastAsia" w:ascii="黑体" w:hAnsi="黑体" w:eastAsia="黑体" w:cs="宋体"/>
          <w:bCs/>
          <w:color w:val="000000" w:themeColor="text1"/>
          <w:sz w:val="44"/>
          <w:szCs w:val="44"/>
        </w:rPr>
        <w:t>专业分包工程</w:t>
      </w:r>
    </w:p>
    <w:p>
      <w:pPr>
        <w:pStyle w:val="29"/>
        <w:pBdr>
          <w:bottom w:val="none" w:color="auto" w:sz="0" w:space="0"/>
        </w:pBdr>
        <w:rPr>
          <w:rFonts w:ascii="黑体" w:hAnsi="黑体" w:eastAsia="黑体" w:cs="宋体"/>
          <w:bCs/>
          <w:color w:val="000000" w:themeColor="text1"/>
          <w:sz w:val="44"/>
          <w:szCs w:val="44"/>
        </w:rPr>
      </w:pPr>
    </w:p>
    <w:p>
      <w:pPr>
        <w:pStyle w:val="29"/>
        <w:pBdr>
          <w:bottom w:val="none" w:color="auto" w:sz="0" w:space="0"/>
        </w:pBdr>
        <w:rPr>
          <w:rFonts w:ascii="黑体" w:hAnsi="黑体" w:eastAsia="黑体" w:cs="宋体"/>
          <w:bCs/>
          <w:color w:val="000000" w:themeColor="text1"/>
          <w:sz w:val="44"/>
          <w:szCs w:val="44"/>
        </w:rPr>
      </w:pPr>
    </w:p>
    <w:p>
      <w:pPr>
        <w:adjustRightInd w:val="0"/>
        <w:snapToGrid w:val="0"/>
        <w:jc w:val="center"/>
        <w:rPr>
          <w:rFonts w:hint="eastAsia" w:ascii="黑体" w:hAnsi="黑体" w:eastAsia="黑体"/>
          <w:shadow/>
          <w:color w:val="000000" w:themeColor="text1"/>
          <w:sz w:val="32"/>
          <w:szCs w:val="28"/>
          <w:highlight w:val="yellow"/>
          <w:lang w:eastAsia="zh-CN"/>
        </w:rPr>
      </w:pPr>
      <w:r>
        <w:rPr>
          <w:rFonts w:hint="eastAsia" w:ascii="黑体" w:hAnsi="黑体" w:eastAsia="黑体"/>
          <w:shadow/>
          <w:color w:val="000000" w:themeColor="text1"/>
          <w:sz w:val="32"/>
          <w:szCs w:val="28"/>
        </w:rPr>
        <w:t>招标编号：</w:t>
      </w:r>
      <w:permStart w:id="0" w:edGrp="everyone"/>
      <w:r>
        <w:rPr>
          <w:rFonts w:ascii="黑体" w:hAnsi="黑体" w:eastAsia="黑体"/>
          <w:color w:val="000000"/>
          <w:sz w:val="32"/>
          <w:szCs w:val="28"/>
        </w:rPr>
        <w:t>DQZB20</w:t>
      </w:r>
      <w:r>
        <w:rPr>
          <w:rFonts w:hint="eastAsia" w:ascii="黑体" w:hAnsi="黑体" w:eastAsia="黑体"/>
          <w:color w:val="000000"/>
          <w:sz w:val="32"/>
          <w:szCs w:val="28"/>
        </w:rPr>
        <w:t>20</w:t>
      </w:r>
      <w:r>
        <w:rPr>
          <w:rFonts w:ascii="黑体" w:hAnsi="黑体" w:eastAsia="黑体"/>
          <w:color w:val="000000"/>
          <w:sz w:val="32"/>
          <w:szCs w:val="28"/>
        </w:rPr>
        <w:t>-</w:t>
      </w:r>
      <w:r>
        <w:rPr>
          <w:rFonts w:hint="eastAsia" w:ascii="黑体" w:hAnsi="黑体" w:eastAsia="黑体"/>
          <w:color w:val="000000"/>
          <w:sz w:val="32"/>
          <w:szCs w:val="28"/>
        </w:rPr>
        <w:t>0</w:t>
      </w:r>
      <w:r>
        <w:rPr>
          <w:rFonts w:hint="eastAsia" w:ascii="黑体" w:hAnsi="黑体" w:eastAsia="黑体"/>
          <w:color w:val="000000"/>
          <w:sz w:val="32"/>
          <w:szCs w:val="28"/>
          <w:lang w:val="en-US" w:eastAsia="zh-CN"/>
        </w:rPr>
        <w:t>58</w:t>
      </w:r>
      <w:permEnd w:id="0"/>
    </w:p>
    <w:p>
      <w:pPr>
        <w:adjustRightInd w:val="0"/>
        <w:snapToGrid w:val="0"/>
        <w:spacing w:line="500" w:lineRule="exact"/>
        <w:jc w:val="center"/>
        <w:rPr>
          <w:rFonts w:ascii="黑体" w:hAnsi="黑体" w:eastAsia="黑体"/>
          <w:b/>
          <w:bCs/>
          <w:color w:val="000000" w:themeColor="text1"/>
          <w:sz w:val="24"/>
          <w:szCs w:val="28"/>
        </w:rPr>
      </w:pPr>
    </w:p>
    <w:p>
      <w:pPr>
        <w:adjustRightInd w:val="0"/>
        <w:snapToGrid w:val="0"/>
        <w:jc w:val="center"/>
        <w:rPr>
          <w:rFonts w:ascii="黑体" w:hAnsi="黑体" w:eastAsia="黑体"/>
          <w:b/>
          <w:bCs/>
          <w:color w:val="000000" w:themeColor="text1"/>
          <w:sz w:val="84"/>
        </w:rPr>
      </w:pPr>
    </w:p>
    <w:p>
      <w:pPr>
        <w:adjustRightInd w:val="0"/>
        <w:snapToGrid w:val="0"/>
        <w:jc w:val="center"/>
        <w:rPr>
          <w:rFonts w:ascii="黑体" w:hAnsi="黑体" w:eastAsia="黑体"/>
          <w:b/>
          <w:bCs/>
          <w:color w:val="000000" w:themeColor="text1"/>
          <w:sz w:val="84"/>
        </w:rPr>
      </w:pPr>
      <w:r>
        <w:rPr>
          <w:rFonts w:hint="eastAsia" w:ascii="黑体" w:hAnsi="黑体" w:eastAsia="黑体"/>
          <w:b/>
          <w:bCs/>
          <w:color w:val="000000" w:themeColor="text1"/>
          <w:sz w:val="84"/>
        </w:rPr>
        <w:t>招标文件</w:t>
      </w:r>
    </w:p>
    <w:p>
      <w:pPr>
        <w:adjustRightInd w:val="0"/>
        <w:snapToGrid w:val="0"/>
        <w:ind w:right="-67"/>
        <w:jc w:val="center"/>
        <w:rPr>
          <w:rFonts w:ascii="黑体" w:hAnsi="黑体" w:eastAsia="黑体"/>
          <w:b/>
          <w:shadow/>
          <w:color w:val="000000" w:themeColor="text1"/>
          <w:sz w:val="36"/>
          <w:szCs w:val="5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rPr>
      </w:pPr>
      <w:r>
        <w:rPr>
          <w:rFonts w:ascii="黑体" w:hAnsi="黑体" w:eastAsia="黑体"/>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6"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pPr>
        <w:adjustRightInd w:val="0"/>
        <w:snapToGrid w:val="0"/>
        <w:jc w:val="center"/>
        <w:rPr>
          <w:rFonts w:ascii="黑体" w:hAnsi="黑体" w:eastAsia="黑体"/>
          <w:b/>
          <w:shadow/>
          <w:color w:val="000000" w:themeColor="text1"/>
          <w:sz w:val="24"/>
        </w:rPr>
      </w:pPr>
      <w:r>
        <w:rPr>
          <w:rFonts w:hint="eastAsia" w:ascii="黑体" w:hAnsi="黑体" w:eastAsia="黑体"/>
          <w:b/>
          <w:shadow/>
          <w:color w:val="000000" w:themeColor="text1"/>
          <w:sz w:val="24"/>
        </w:rPr>
        <w:t>公开、公平、公正</w:t>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r>
        <w:rPr>
          <w:rFonts w:hint="eastAsia" w:ascii="黑体" w:hAnsi="黑体" w:eastAsia="黑体"/>
          <w:b/>
          <w:shadow/>
          <w:color w:val="000000" w:themeColor="text1"/>
          <w:sz w:val="32"/>
          <w:szCs w:val="32"/>
        </w:rPr>
        <w:tab/>
      </w: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adjustRightInd w:val="0"/>
        <w:snapToGrid w:val="0"/>
        <w:jc w:val="center"/>
        <w:rPr>
          <w:rFonts w:ascii="黑体" w:hAnsi="黑体" w:eastAsia="黑体"/>
          <w:b/>
          <w:shadow/>
          <w:color w:val="000000" w:themeColor="text1"/>
          <w:sz w:val="32"/>
          <w:szCs w:val="32"/>
        </w:rPr>
      </w:pPr>
    </w:p>
    <w:p>
      <w:pPr>
        <w:spacing w:line="360" w:lineRule="auto"/>
        <w:jc w:val="center"/>
        <w:rPr>
          <w:rFonts w:ascii="黑体" w:hAnsi="黑体" w:eastAsia="黑体"/>
          <w:shadow/>
          <w:color w:val="000000" w:themeColor="text1"/>
          <w:sz w:val="32"/>
          <w:szCs w:val="28"/>
        </w:rPr>
      </w:pPr>
      <w:r>
        <w:rPr>
          <w:rFonts w:hint="eastAsia" w:ascii="黑体" w:hAnsi="黑体" w:eastAsia="黑体"/>
          <w:shadow/>
          <w:color w:val="000000" w:themeColor="text1"/>
          <w:sz w:val="32"/>
          <w:szCs w:val="32"/>
        </w:rPr>
        <w:t xml:space="preserve"> </w:t>
      </w:r>
      <w:r>
        <w:rPr>
          <w:rFonts w:hint="eastAsia" w:ascii="黑体" w:hAnsi="黑体" w:eastAsia="黑体"/>
          <w:shadow/>
          <w:color w:val="000000" w:themeColor="text1"/>
          <w:sz w:val="32"/>
          <w:szCs w:val="28"/>
        </w:rPr>
        <w:t>招标人：大千生态环境集团股份有限公司</w:t>
      </w:r>
    </w:p>
    <w:p>
      <w:pPr>
        <w:spacing w:line="360" w:lineRule="auto"/>
        <w:ind w:firstLine="1280" w:firstLineChars="400"/>
        <w:rPr>
          <w:rFonts w:ascii="黑体" w:hAnsi="黑体" w:eastAsia="黑体"/>
          <w:shadow/>
          <w:color w:val="000000" w:themeColor="text1"/>
          <w:sz w:val="32"/>
          <w:szCs w:val="28"/>
        </w:rPr>
      </w:pPr>
      <w:r>
        <w:rPr>
          <w:rFonts w:hint="eastAsia" w:ascii="黑体" w:hAnsi="黑体" w:eastAsia="黑体"/>
          <w:shadow/>
          <w:color w:val="000000" w:themeColor="text1"/>
          <w:sz w:val="32"/>
          <w:szCs w:val="28"/>
        </w:rPr>
        <w:t>日   期：</w:t>
      </w:r>
      <w:permStart w:id="1" w:edGrp="everyone"/>
      <w:r>
        <w:rPr>
          <w:rFonts w:hint="eastAsia" w:ascii="黑体" w:hAnsi="黑体" w:eastAsia="黑体"/>
          <w:shadow/>
          <w:color w:val="000000" w:themeColor="text1"/>
          <w:sz w:val="32"/>
          <w:szCs w:val="28"/>
          <w:u w:val="single"/>
        </w:rPr>
        <w:t>二</w:t>
      </w:r>
      <w:r>
        <w:rPr>
          <w:rFonts w:hint="eastAsia" w:ascii="黑体" w:hAnsi="黑体" w:eastAsia="黑体" w:cs="宋体"/>
          <w:shadow/>
          <w:color w:val="000000" w:themeColor="text1"/>
          <w:sz w:val="32"/>
          <w:szCs w:val="28"/>
          <w:u w:val="single"/>
        </w:rPr>
        <w:t>〇</w:t>
      </w:r>
      <w:r>
        <w:rPr>
          <w:rFonts w:hint="eastAsia" w:ascii="黑体" w:hAnsi="黑体" w:eastAsia="黑体" w:cs="宋体"/>
          <w:shadow/>
          <w:color w:val="000000" w:themeColor="text1"/>
          <w:sz w:val="32"/>
          <w:szCs w:val="28"/>
          <w:u w:val="single"/>
          <w:lang w:val="en-US" w:eastAsia="zh-CN"/>
        </w:rPr>
        <w:t>二</w:t>
      </w:r>
      <w:r>
        <w:rPr>
          <w:rFonts w:hint="eastAsia" w:ascii="黑体" w:hAnsi="黑体" w:eastAsia="黑体" w:cs="宋体"/>
          <w:shadow/>
          <w:color w:val="000000" w:themeColor="text1"/>
          <w:sz w:val="32"/>
          <w:szCs w:val="28"/>
          <w:u w:val="single"/>
        </w:rPr>
        <w:t>〇</w:t>
      </w:r>
      <w:permEnd w:id="1"/>
      <w:r>
        <w:rPr>
          <w:rFonts w:hint="eastAsia" w:ascii="黑体" w:hAnsi="黑体" w:eastAsia="黑体" w:cs="仿宋_GB2312"/>
          <w:shadow/>
          <w:color w:val="000000" w:themeColor="text1"/>
          <w:sz w:val="32"/>
          <w:szCs w:val="28"/>
        </w:rPr>
        <w:t>年</w:t>
      </w:r>
      <w:permStart w:id="2" w:edGrp="everyone"/>
      <w:r>
        <w:rPr>
          <w:rFonts w:hint="eastAsia" w:ascii="黑体" w:hAnsi="黑体" w:eastAsia="黑体" w:cs="仿宋_GB2312"/>
          <w:shadow/>
          <w:color w:val="000000" w:themeColor="text1"/>
          <w:sz w:val="32"/>
          <w:szCs w:val="28"/>
          <w:u w:val="single"/>
        </w:rPr>
        <w:t xml:space="preserve"> </w:t>
      </w:r>
      <w:r>
        <w:rPr>
          <w:rFonts w:hint="eastAsia" w:ascii="黑体" w:hAnsi="黑体" w:eastAsia="黑体" w:cs="仿宋_GB2312"/>
          <w:shadow/>
          <w:color w:val="000000" w:themeColor="text1"/>
          <w:sz w:val="32"/>
          <w:szCs w:val="28"/>
          <w:u w:val="single"/>
          <w:lang w:val="en-US" w:eastAsia="zh-CN"/>
        </w:rPr>
        <w:t>八</w:t>
      </w:r>
      <w:r>
        <w:rPr>
          <w:rFonts w:hint="eastAsia" w:ascii="黑体" w:hAnsi="黑体" w:eastAsia="黑体" w:cs="仿宋_GB2312"/>
          <w:shadow/>
          <w:color w:val="000000" w:themeColor="text1"/>
          <w:sz w:val="32"/>
          <w:szCs w:val="28"/>
          <w:u w:val="single"/>
        </w:rPr>
        <w:t xml:space="preserve"> </w:t>
      </w:r>
      <w:permEnd w:id="2"/>
      <w:r>
        <w:rPr>
          <w:rFonts w:hint="eastAsia" w:ascii="黑体" w:hAnsi="黑体" w:eastAsia="黑体"/>
          <w:shadow/>
          <w:color w:val="000000" w:themeColor="text1"/>
          <w:sz w:val="32"/>
          <w:szCs w:val="28"/>
        </w:rPr>
        <w:t>月</w:t>
      </w:r>
      <w:permStart w:id="3" w:edGrp="everyone"/>
      <w:r>
        <w:rPr>
          <w:rFonts w:hint="eastAsia" w:ascii="黑体" w:hAnsi="黑体" w:eastAsia="黑体"/>
          <w:shadow/>
          <w:color w:val="000000" w:themeColor="text1"/>
          <w:sz w:val="32"/>
          <w:szCs w:val="28"/>
          <w:u w:val="single"/>
        </w:rPr>
        <w:t xml:space="preserve"> </w:t>
      </w:r>
      <w:r>
        <w:rPr>
          <w:rFonts w:hint="eastAsia" w:ascii="黑体" w:hAnsi="黑体" w:eastAsia="黑体"/>
          <w:shadow/>
          <w:color w:val="000000" w:themeColor="text1"/>
          <w:sz w:val="32"/>
          <w:szCs w:val="28"/>
          <w:u w:val="single"/>
          <w:lang w:val="en-US" w:eastAsia="zh-CN"/>
        </w:rPr>
        <w:t>二十八</w:t>
      </w:r>
      <w:r>
        <w:rPr>
          <w:rFonts w:hint="eastAsia" w:ascii="黑体" w:hAnsi="黑体" w:eastAsia="黑体"/>
          <w:shadow/>
          <w:color w:val="000000" w:themeColor="text1"/>
          <w:sz w:val="32"/>
          <w:szCs w:val="28"/>
          <w:u w:val="single"/>
        </w:rPr>
        <w:t xml:space="preserve"> </w:t>
      </w:r>
      <w:permEnd w:id="3"/>
      <w:r>
        <w:rPr>
          <w:rFonts w:hint="eastAsia" w:ascii="黑体" w:hAnsi="黑体" w:eastAsia="黑体"/>
          <w:shadow/>
          <w:color w:val="000000" w:themeColor="text1"/>
          <w:sz w:val="32"/>
          <w:szCs w:val="28"/>
        </w:rPr>
        <w:t>日</w:t>
      </w:r>
    </w:p>
    <w:p>
      <w:pPr>
        <w:tabs>
          <w:tab w:val="left" w:pos="6396"/>
        </w:tabs>
        <w:adjustRightInd w:val="0"/>
        <w:snapToGrid w:val="0"/>
        <w:jc w:val="left"/>
        <w:rPr>
          <w:rFonts w:ascii="黑体" w:hAnsi="黑体" w:eastAsia="黑体"/>
          <w:color w:val="000000" w:themeColor="text1"/>
        </w:rPr>
      </w:pPr>
      <w:r>
        <w:rPr>
          <w:rFonts w:hint="eastAsia" w:ascii="黑体" w:hAnsi="黑体" w:eastAsia="黑体"/>
          <w:color w:val="000000" w:themeColor="text1"/>
        </w:rPr>
        <w:br w:type="page"/>
      </w:r>
      <w:r>
        <w:rPr>
          <w:rFonts w:hint="eastAsia" w:ascii="黑体" w:hAnsi="黑体" w:eastAsia="黑体"/>
          <w:color w:val="000000" w:themeColor="text1"/>
        </w:rPr>
        <w:t xml:space="preserve"> </w:t>
      </w:r>
    </w:p>
    <w:p>
      <w:pPr>
        <w:pStyle w:val="2"/>
        <w:ind w:firstLine="3614" w:firstLineChars="900"/>
        <w:jc w:val="both"/>
        <w:rPr>
          <w:rFonts w:ascii="黑体" w:hAnsi="黑体" w:eastAsia="黑体"/>
          <w:color w:val="000000" w:themeColor="text1"/>
        </w:rPr>
      </w:pPr>
      <w:bookmarkStart w:id="0" w:name="_Toc477685839"/>
      <w:bookmarkStart w:id="1" w:name="_Toc477685923"/>
      <w:bookmarkStart w:id="2" w:name="_Toc1219"/>
      <w:bookmarkStart w:id="3" w:name="_Toc477686007"/>
      <w:bookmarkStart w:id="4" w:name="_Toc531779220"/>
      <w:r>
        <w:rPr>
          <w:rFonts w:hint="eastAsia" w:ascii="黑体" w:hAnsi="黑体" w:eastAsia="黑体"/>
          <w:color w:val="000000" w:themeColor="text1"/>
        </w:rPr>
        <w:t>目  录</w:t>
      </w:r>
      <w:bookmarkEnd w:id="0"/>
      <w:bookmarkEnd w:id="1"/>
      <w:bookmarkEnd w:id="2"/>
      <w:bookmarkEnd w:id="3"/>
      <w:bookmarkEnd w:id="4"/>
    </w:p>
    <w:p>
      <w:pPr>
        <w:rPr>
          <w:color w:val="000000" w:themeColor="text1"/>
          <w:lang w:bidi="he-IL"/>
        </w:rPr>
      </w:pPr>
    </w:p>
    <w:p>
      <w:pPr>
        <w:pStyle w:val="30"/>
        <w:tabs>
          <w:tab w:val="right" w:leader="dot" w:pos="8306"/>
        </w:tabs>
      </w:pPr>
      <w:r>
        <w:rPr>
          <w:rFonts w:ascii="黑体" w:hAnsi="黑体" w:eastAsia="黑体"/>
          <w:color w:val="000000" w:themeColor="text1"/>
        </w:rPr>
        <w:fldChar w:fldCharType="begin"/>
      </w:r>
      <w:r>
        <w:rPr>
          <w:rFonts w:ascii="黑体" w:hAnsi="黑体" w:eastAsia="黑体"/>
          <w:color w:val="000000" w:themeColor="text1"/>
        </w:rPr>
        <w:instrText xml:space="preserve"> TOC \o "1-3" \h \z \u </w:instrText>
      </w:r>
      <w:r>
        <w:rPr>
          <w:rFonts w:ascii="黑体" w:hAnsi="黑体" w:eastAsia="黑体"/>
          <w:color w:val="000000" w:themeColor="text1"/>
        </w:rPr>
        <w:fldChar w:fldCharType="separate"/>
      </w:r>
      <w:r>
        <w:rPr>
          <w:rFonts w:ascii="黑体" w:hAnsi="黑体" w:eastAsia="黑体"/>
          <w:color w:val="000000" w:themeColor="text1"/>
        </w:rPr>
        <w:fldChar w:fldCharType="begin"/>
      </w:r>
      <w:r>
        <w:rPr>
          <w:rFonts w:ascii="黑体" w:hAnsi="黑体" w:eastAsia="黑体"/>
        </w:rPr>
        <w:instrText xml:space="preserve"> HYPERLINK \l _Toc1219 </w:instrText>
      </w:r>
      <w:r>
        <w:rPr>
          <w:rFonts w:ascii="黑体" w:hAnsi="黑体" w:eastAsia="黑体"/>
        </w:rPr>
        <w:fldChar w:fldCharType="separate"/>
      </w:r>
      <w:r>
        <w:rPr>
          <w:rFonts w:hint="eastAsia" w:ascii="黑体" w:hAnsi="黑体" w:eastAsia="黑体"/>
        </w:rPr>
        <w:t>目  录</w:t>
      </w:r>
      <w:r>
        <w:tab/>
      </w:r>
      <w:r>
        <w:fldChar w:fldCharType="begin"/>
      </w:r>
      <w:r>
        <w:instrText xml:space="preserve"> PAGEREF _Toc1219 </w:instrText>
      </w:r>
      <w:r>
        <w:fldChar w:fldCharType="separate"/>
      </w:r>
      <w:r>
        <w:t>2</w:t>
      </w:r>
      <w:r>
        <w:fldChar w:fldCharType="end"/>
      </w:r>
      <w:r>
        <w:rPr>
          <w:rFonts w:ascii="黑体" w:hAnsi="黑体" w:eastAsia="黑体"/>
          <w:color w:val="000000" w:themeColor="text1"/>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_Toc31473 </w:instrText>
      </w:r>
      <w:r>
        <w:rPr>
          <w:rFonts w:ascii="黑体" w:hAnsi="黑体" w:eastAsia="黑体" w:cs="Calibri"/>
          <w:szCs w:val="22"/>
        </w:rPr>
        <w:fldChar w:fldCharType="separate"/>
      </w:r>
      <w:r>
        <w:rPr>
          <w:rFonts w:hint="default" w:ascii="黑体" w:hAnsi="黑体" w:eastAsia="黑体"/>
          <w:szCs w:val="32"/>
        </w:rPr>
        <w:t xml:space="preserve">第一章 </w:t>
      </w:r>
      <w:r>
        <w:rPr>
          <w:rFonts w:hint="eastAsia" w:ascii="黑体" w:hAnsi="黑体" w:eastAsia="黑体"/>
          <w:szCs w:val="32"/>
        </w:rPr>
        <w:t>投标人须知</w:t>
      </w:r>
      <w:r>
        <w:tab/>
      </w:r>
      <w:r>
        <w:fldChar w:fldCharType="begin"/>
      </w:r>
      <w:r>
        <w:instrText xml:space="preserve"> PAGEREF _Toc31473 </w:instrText>
      </w:r>
      <w:r>
        <w:fldChar w:fldCharType="separate"/>
      </w:r>
      <w:r>
        <w:t>3</w:t>
      </w:r>
      <w:r>
        <w:fldChar w:fldCharType="end"/>
      </w:r>
      <w:r>
        <w:rPr>
          <w:rFonts w:ascii="黑体" w:hAnsi="黑体" w:eastAsia="黑体" w:cs="Calibri"/>
          <w:color w:val="000000" w:themeColor="text1"/>
          <w:szCs w:val="22"/>
        </w:rPr>
        <w:fldChar w:fldCharType="end"/>
      </w:r>
    </w:p>
    <w:p>
      <w:pPr>
        <w:pStyle w:val="35"/>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_Toc23937 </w:instrText>
      </w:r>
      <w:r>
        <w:rPr>
          <w:rFonts w:ascii="黑体" w:hAnsi="黑体" w:eastAsia="黑体" w:cs="Calibri"/>
          <w:szCs w:val="22"/>
        </w:rPr>
        <w:fldChar w:fldCharType="separate"/>
      </w:r>
      <w:r>
        <w:rPr>
          <w:rFonts w:hint="eastAsia" w:ascii="黑体" w:hAnsi="黑体" w:eastAsia="黑体"/>
          <w:bCs w:val="0"/>
          <w:snapToGrid w:val="0"/>
          <w:kern w:val="0"/>
          <w:szCs w:val="28"/>
        </w:rPr>
        <w:t>投标人须知前附表</w:t>
      </w:r>
      <w:r>
        <w:tab/>
      </w:r>
      <w:r>
        <w:fldChar w:fldCharType="begin"/>
      </w:r>
      <w:r>
        <w:instrText xml:space="preserve"> PAGEREF _Toc23937 </w:instrText>
      </w:r>
      <w:r>
        <w:fldChar w:fldCharType="separate"/>
      </w:r>
      <w:r>
        <w:t>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_Toc9396 </w:instrText>
      </w:r>
      <w:r>
        <w:rPr>
          <w:rFonts w:ascii="黑体" w:hAnsi="黑体" w:eastAsia="黑体" w:cs="Calibri"/>
          <w:szCs w:val="22"/>
        </w:rPr>
        <w:fldChar w:fldCharType="separate"/>
      </w:r>
      <w:r>
        <w:rPr>
          <w:rFonts w:hint="eastAsia" w:ascii="宋体" w:hAnsi="宋体" w:eastAsia="宋体"/>
        </w:rPr>
        <w:t>1. 总则</w:t>
      </w:r>
      <w:r>
        <w:tab/>
      </w:r>
      <w:r>
        <w:fldChar w:fldCharType="begin"/>
      </w:r>
      <w:r>
        <w:instrText xml:space="preserve"> PAGEREF _Toc9396 </w:instrText>
      </w:r>
      <w:r>
        <w:fldChar w:fldCharType="separate"/>
      </w:r>
      <w:r>
        <w:t>10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_Toc2019 </w:instrText>
      </w:r>
      <w:r>
        <w:rPr>
          <w:rFonts w:ascii="黑体" w:hAnsi="黑体" w:eastAsia="黑体" w:cs="Calibri"/>
          <w:szCs w:val="22"/>
        </w:rPr>
        <w:fldChar w:fldCharType="separate"/>
      </w:r>
      <w:r>
        <w:rPr>
          <w:rFonts w:hint="eastAsia" w:ascii="宋体" w:hAnsi="宋体" w:eastAsia="宋体"/>
        </w:rPr>
        <w:t>2．招标文件</w:t>
      </w:r>
      <w:r>
        <w:tab/>
      </w:r>
      <w:r>
        <w:fldChar w:fldCharType="begin"/>
      </w:r>
      <w:r>
        <w:instrText xml:space="preserve"> PAGEREF _Toc2019 </w:instrText>
      </w:r>
      <w:r>
        <w:fldChar w:fldCharType="separate"/>
      </w:r>
      <w:r>
        <w:t>12</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_Toc25520 </w:instrText>
      </w:r>
      <w:r>
        <w:rPr>
          <w:rFonts w:ascii="黑体" w:hAnsi="黑体" w:eastAsia="黑体" w:cs="Calibri"/>
          <w:szCs w:val="22"/>
        </w:rPr>
        <w:fldChar w:fldCharType="separate"/>
      </w:r>
      <w:r>
        <w:rPr>
          <w:rFonts w:hint="eastAsia" w:ascii="宋体" w:hAnsi="宋体" w:eastAsia="宋体"/>
        </w:rPr>
        <w:t>3．投标文件</w:t>
      </w:r>
      <w:r>
        <w:tab/>
      </w:r>
      <w:r>
        <w:fldChar w:fldCharType="begin"/>
      </w:r>
      <w:r>
        <w:instrText xml:space="preserve"> PAGEREF _Toc25520 </w:instrText>
      </w:r>
      <w:r>
        <w:fldChar w:fldCharType="separate"/>
      </w:r>
      <w:r>
        <w:t>13</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_Toc28978 </w:instrText>
      </w:r>
      <w:r>
        <w:rPr>
          <w:rFonts w:ascii="黑体" w:hAnsi="黑体" w:eastAsia="黑体" w:cs="Calibri"/>
          <w:szCs w:val="22"/>
        </w:rPr>
        <w:fldChar w:fldCharType="separate"/>
      </w:r>
      <w:r>
        <w:rPr>
          <w:rFonts w:hint="eastAsia" w:ascii="宋体" w:hAnsi="宋体" w:eastAsia="宋体"/>
        </w:rPr>
        <w:t>4．投标</w:t>
      </w:r>
      <w:r>
        <w:tab/>
      </w:r>
      <w:r>
        <w:fldChar w:fldCharType="begin"/>
      </w:r>
      <w:r>
        <w:instrText xml:space="preserve"> PAGEREF _Toc28978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_Toc4895 </w:instrText>
      </w:r>
      <w:r>
        <w:rPr>
          <w:rFonts w:ascii="黑体" w:hAnsi="黑体" w:eastAsia="黑体" w:cs="Calibri"/>
          <w:szCs w:val="22"/>
        </w:rPr>
        <w:fldChar w:fldCharType="separate"/>
      </w:r>
      <w:r>
        <w:rPr>
          <w:rFonts w:hint="eastAsia" w:ascii="宋体" w:hAnsi="宋体" w:eastAsia="宋体"/>
        </w:rPr>
        <w:t>5．开标</w:t>
      </w:r>
      <w:r>
        <w:tab/>
      </w:r>
      <w:r>
        <w:fldChar w:fldCharType="begin"/>
      </w:r>
      <w:r>
        <w:instrText xml:space="preserve"> PAGEREF _Toc4895 </w:instrText>
      </w:r>
      <w:r>
        <w:fldChar w:fldCharType="separate"/>
      </w:r>
      <w:r>
        <w:t>16</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_Toc1644 </w:instrText>
      </w:r>
      <w:r>
        <w:rPr>
          <w:rFonts w:ascii="黑体" w:hAnsi="黑体" w:eastAsia="黑体" w:cs="Calibri"/>
          <w:szCs w:val="22"/>
        </w:rPr>
        <w:fldChar w:fldCharType="separate"/>
      </w:r>
      <w:r>
        <w:rPr>
          <w:rFonts w:hint="eastAsia" w:ascii="宋体" w:hAnsi="宋体" w:eastAsia="宋体"/>
        </w:rPr>
        <w:t>6．评标</w:t>
      </w:r>
      <w:r>
        <w:tab/>
      </w:r>
      <w:r>
        <w:fldChar w:fldCharType="begin"/>
      </w:r>
      <w:r>
        <w:instrText xml:space="preserve"> PAGEREF _Toc1644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_Toc14323 </w:instrText>
      </w:r>
      <w:r>
        <w:rPr>
          <w:rFonts w:ascii="黑体" w:hAnsi="黑体" w:eastAsia="黑体" w:cs="Calibri"/>
          <w:szCs w:val="22"/>
        </w:rPr>
        <w:fldChar w:fldCharType="separate"/>
      </w:r>
      <w:r>
        <w:rPr>
          <w:rFonts w:hint="eastAsia" w:ascii="宋体" w:hAnsi="宋体" w:eastAsia="宋体"/>
        </w:rPr>
        <w:t>7．合同授予</w:t>
      </w:r>
      <w:r>
        <w:tab/>
      </w:r>
      <w:r>
        <w:fldChar w:fldCharType="begin"/>
      </w:r>
      <w:r>
        <w:instrText xml:space="preserve"> PAGEREF _Toc14323 </w:instrText>
      </w:r>
      <w:r>
        <w:fldChar w:fldCharType="separate"/>
      </w:r>
      <w:r>
        <w:t>17</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_Toc32004 </w:instrText>
      </w:r>
      <w:r>
        <w:rPr>
          <w:rFonts w:ascii="黑体" w:hAnsi="黑体" w:eastAsia="黑体" w:cs="Calibri"/>
          <w:szCs w:val="22"/>
        </w:rPr>
        <w:fldChar w:fldCharType="separate"/>
      </w:r>
      <w:r>
        <w:rPr>
          <w:rFonts w:hint="eastAsia" w:ascii="宋体" w:hAnsi="宋体" w:eastAsia="宋体"/>
        </w:rPr>
        <w:t>8．重新招标和不再招标</w:t>
      </w:r>
      <w:r>
        <w:tab/>
      </w:r>
      <w:r>
        <w:fldChar w:fldCharType="begin"/>
      </w:r>
      <w:r>
        <w:instrText xml:space="preserve"> PAGEREF _Toc32004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_Toc27921 </w:instrText>
      </w:r>
      <w:r>
        <w:rPr>
          <w:rFonts w:ascii="黑体" w:hAnsi="黑体" w:eastAsia="黑体" w:cs="Calibri"/>
          <w:szCs w:val="22"/>
        </w:rPr>
        <w:fldChar w:fldCharType="separate"/>
      </w:r>
      <w:r>
        <w:rPr>
          <w:rFonts w:hint="eastAsia" w:ascii="宋体" w:hAnsi="宋体" w:eastAsia="宋体"/>
        </w:rPr>
        <w:t>9．纪律和监督</w:t>
      </w:r>
      <w:r>
        <w:tab/>
      </w:r>
      <w:r>
        <w:fldChar w:fldCharType="begin"/>
      </w:r>
      <w:r>
        <w:instrText xml:space="preserve"> PAGEREF _Toc27921 </w:instrText>
      </w:r>
      <w:r>
        <w:fldChar w:fldCharType="separate"/>
      </w:r>
      <w:r>
        <w:t>18</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_Toc15003 </w:instrText>
      </w:r>
      <w:r>
        <w:rPr>
          <w:rFonts w:ascii="黑体" w:hAnsi="黑体" w:eastAsia="黑体" w:cs="Calibri"/>
          <w:szCs w:val="22"/>
        </w:rPr>
        <w:fldChar w:fldCharType="separate"/>
      </w:r>
      <w:r>
        <w:rPr>
          <w:rFonts w:hint="eastAsia" w:ascii="宋体" w:hAnsi="宋体" w:eastAsia="宋体"/>
        </w:rPr>
        <w:t>10.需要补充的其他内容</w:t>
      </w:r>
      <w:r>
        <w:tab/>
      </w:r>
      <w:r>
        <w:fldChar w:fldCharType="begin"/>
      </w:r>
      <w:r>
        <w:instrText xml:space="preserve"> PAGEREF _Toc15003 </w:instrText>
      </w:r>
      <w:r>
        <w:fldChar w:fldCharType="separate"/>
      </w:r>
      <w:r>
        <w:t>19</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_Toc9885 </w:instrText>
      </w:r>
      <w:r>
        <w:rPr>
          <w:rFonts w:ascii="黑体" w:hAnsi="黑体" w:eastAsia="黑体" w:cs="Calibri"/>
          <w:szCs w:val="22"/>
        </w:rPr>
        <w:fldChar w:fldCharType="separate"/>
      </w:r>
      <w:r>
        <w:rPr>
          <w:rFonts w:hint="eastAsia" w:ascii="黑体" w:hAnsi="黑体" w:eastAsia="黑体"/>
          <w:szCs w:val="32"/>
        </w:rPr>
        <w:t>第二章   评标办法</w:t>
      </w:r>
      <w:r>
        <w:tab/>
      </w:r>
      <w:r>
        <w:fldChar w:fldCharType="begin"/>
      </w:r>
      <w:r>
        <w:instrText xml:space="preserve"> PAGEREF _Toc9885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_Toc7076 </w:instrText>
      </w:r>
      <w:r>
        <w:rPr>
          <w:rFonts w:ascii="黑体" w:hAnsi="黑体" w:eastAsia="黑体" w:cs="Calibri"/>
          <w:szCs w:val="22"/>
        </w:rPr>
        <w:fldChar w:fldCharType="separate"/>
      </w:r>
      <w:r>
        <w:rPr>
          <w:rFonts w:hint="eastAsia" w:ascii="宋体" w:hAnsi="宋体" w:eastAsia="宋体"/>
        </w:rPr>
        <w:t>1.评标方法</w:t>
      </w:r>
      <w:r>
        <w:tab/>
      </w:r>
      <w:r>
        <w:fldChar w:fldCharType="begin"/>
      </w:r>
      <w:r>
        <w:instrText xml:space="preserve"> PAGEREF _Toc7076 </w:instrText>
      </w:r>
      <w:r>
        <w:fldChar w:fldCharType="separate"/>
      </w:r>
      <w:r>
        <w:t>20</w:t>
      </w:r>
      <w:r>
        <w:fldChar w:fldCharType="end"/>
      </w:r>
      <w:r>
        <w:rPr>
          <w:rFonts w:ascii="黑体" w:hAnsi="黑体" w:eastAsia="黑体" w:cs="Calibri"/>
          <w:color w:val="000000" w:themeColor="text1"/>
          <w:szCs w:val="22"/>
        </w:rPr>
        <w:fldChar w:fldCharType="end"/>
      </w:r>
    </w:p>
    <w:p>
      <w:pPr>
        <w:pStyle w:val="21"/>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_Toc11415 </w:instrText>
      </w:r>
      <w:r>
        <w:rPr>
          <w:rFonts w:ascii="黑体" w:hAnsi="黑体" w:eastAsia="黑体" w:cs="Calibri"/>
          <w:szCs w:val="22"/>
        </w:rPr>
        <w:fldChar w:fldCharType="separate"/>
      </w:r>
      <w:r>
        <w:rPr>
          <w:rFonts w:hint="eastAsia" w:ascii="宋体" w:hAnsi="宋体" w:eastAsia="宋体"/>
        </w:rPr>
        <w:t>2.评审标准</w:t>
      </w:r>
      <w:r>
        <w:tab/>
      </w:r>
      <w:r>
        <w:fldChar w:fldCharType="begin"/>
      </w:r>
      <w:r>
        <w:instrText xml:space="preserve"> PAGEREF _Toc11415 </w:instrText>
      </w:r>
      <w:r>
        <w:fldChar w:fldCharType="separate"/>
      </w:r>
      <w:r>
        <w:t>20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_Toc6164 </w:instrText>
      </w:r>
      <w:r>
        <w:rPr>
          <w:rFonts w:ascii="黑体" w:hAnsi="黑体" w:eastAsia="黑体" w:cs="Calibri"/>
          <w:szCs w:val="22"/>
        </w:rPr>
        <w:fldChar w:fldCharType="separate"/>
      </w:r>
      <w:r>
        <w:rPr>
          <w:rFonts w:hint="eastAsia" w:ascii="黑体" w:hAnsi="黑体" w:eastAsia="黑体"/>
          <w:szCs w:val="32"/>
        </w:rPr>
        <w:t>第三章  合同条款及格式</w:t>
      </w:r>
      <w:r>
        <w:tab/>
      </w:r>
      <w:r>
        <w:fldChar w:fldCharType="begin"/>
      </w:r>
      <w:r>
        <w:instrText xml:space="preserve"> PAGEREF _Toc6164 </w:instrText>
      </w:r>
      <w:r>
        <w:fldChar w:fldCharType="separate"/>
      </w:r>
      <w:r>
        <w:t>25</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_Toc28493 </w:instrText>
      </w:r>
      <w:r>
        <w:rPr>
          <w:rFonts w:ascii="黑体" w:hAnsi="黑体" w:eastAsia="黑体" w:cs="Calibri"/>
          <w:szCs w:val="22"/>
        </w:rPr>
        <w:fldChar w:fldCharType="separate"/>
      </w:r>
      <w:r>
        <w:rPr>
          <w:rFonts w:hint="eastAsia" w:ascii="黑体" w:hAnsi="黑体" w:eastAsia="黑体"/>
          <w:szCs w:val="32"/>
        </w:rPr>
        <w:t>第四章  工程量清单</w:t>
      </w:r>
      <w:r>
        <w:tab/>
      </w:r>
      <w:r>
        <w:fldChar w:fldCharType="begin"/>
      </w:r>
      <w:r>
        <w:instrText xml:space="preserve"> PAGEREF _Toc28493 </w:instrText>
      </w:r>
      <w:r>
        <w:fldChar w:fldCharType="separate"/>
      </w:r>
      <w:r>
        <w:t>27</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_Toc32386 </w:instrText>
      </w:r>
      <w:r>
        <w:rPr>
          <w:rFonts w:ascii="黑体" w:hAnsi="黑体" w:eastAsia="黑体" w:cs="Calibri"/>
          <w:szCs w:val="22"/>
        </w:rPr>
        <w:fldChar w:fldCharType="separate"/>
      </w:r>
      <w:r>
        <w:rPr>
          <w:rFonts w:hint="eastAsia" w:ascii="黑体" w:hAnsi="黑体" w:eastAsia="黑体"/>
          <w:szCs w:val="32"/>
        </w:rPr>
        <w:t>第五章  图纸</w:t>
      </w:r>
      <w:r>
        <w:tab/>
      </w:r>
      <w:r>
        <w:fldChar w:fldCharType="begin"/>
      </w:r>
      <w:r>
        <w:instrText xml:space="preserve"> PAGEREF _Toc32386 </w:instrText>
      </w:r>
      <w:r>
        <w:fldChar w:fldCharType="separate"/>
      </w:r>
      <w:r>
        <w:t>28</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_Toc11377 </w:instrText>
      </w:r>
      <w:r>
        <w:rPr>
          <w:rFonts w:ascii="黑体" w:hAnsi="黑体" w:eastAsia="黑体" w:cs="Calibri"/>
          <w:szCs w:val="22"/>
        </w:rPr>
        <w:fldChar w:fldCharType="separate"/>
      </w:r>
      <w:r>
        <w:rPr>
          <w:rFonts w:hint="eastAsia" w:ascii="黑体" w:hAnsi="黑体" w:eastAsia="黑体"/>
          <w:szCs w:val="32"/>
        </w:rPr>
        <w:t>第六章  技术标准和要求</w:t>
      </w:r>
      <w:r>
        <w:tab/>
      </w:r>
      <w:r>
        <w:fldChar w:fldCharType="begin"/>
      </w:r>
      <w:r>
        <w:instrText xml:space="preserve"> PAGEREF _Toc11377 </w:instrText>
      </w:r>
      <w:r>
        <w:fldChar w:fldCharType="separate"/>
      </w:r>
      <w:r>
        <w:t>30</w:t>
      </w:r>
      <w:r>
        <w:fldChar w:fldCharType="end"/>
      </w:r>
      <w:r>
        <w:rPr>
          <w:rFonts w:ascii="黑体" w:hAnsi="黑体" w:eastAsia="黑体" w:cs="Calibri"/>
          <w:color w:val="000000" w:themeColor="text1"/>
          <w:szCs w:val="22"/>
        </w:rPr>
        <w:fldChar w:fldCharType="end"/>
      </w:r>
    </w:p>
    <w:p>
      <w:pPr>
        <w:pStyle w:val="30"/>
        <w:tabs>
          <w:tab w:val="right" w:leader="dot" w:pos="8306"/>
        </w:tabs>
      </w:pPr>
      <w:r>
        <w:rPr>
          <w:rFonts w:ascii="黑体" w:hAnsi="黑体" w:eastAsia="黑体" w:cs="Calibri"/>
          <w:color w:val="000000" w:themeColor="text1"/>
          <w:szCs w:val="22"/>
        </w:rPr>
        <w:fldChar w:fldCharType="begin"/>
      </w:r>
      <w:r>
        <w:rPr>
          <w:rFonts w:ascii="黑体" w:hAnsi="黑体" w:eastAsia="黑体" w:cs="Calibri"/>
          <w:szCs w:val="22"/>
        </w:rPr>
        <w:instrText xml:space="preserve"> HYPERLINK \l _Toc364 </w:instrText>
      </w:r>
      <w:r>
        <w:rPr>
          <w:rFonts w:ascii="黑体" w:hAnsi="黑体" w:eastAsia="黑体" w:cs="Calibri"/>
          <w:szCs w:val="22"/>
        </w:rPr>
        <w:fldChar w:fldCharType="separate"/>
      </w:r>
      <w:r>
        <w:rPr>
          <w:rFonts w:hint="eastAsia" w:ascii="黑体" w:hAnsi="黑体" w:eastAsia="黑体"/>
          <w:szCs w:val="32"/>
        </w:rPr>
        <w:t>第七章  投标文件格式</w:t>
      </w:r>
      <w:r>
        <w:tab/>
      </w:r>
      <w:r>
        <w:fldChar w:fldCharType="begin"/>
      </w:r>
      <w:r>
        <w:instrText xml:space="preserve"> PAGEREF _Toc364 </w:instrText>
      </w:r>
      <w:r>
        <w:fldChar w:fldCharType="separate"/>
      </w:r>
      <w:r>
        <w:t>31</w:t>
      </w:r>
      <w:r>
        <w:fldChar w:fldCharType="end"/>
      </w:r>
      <w:r>
        <w:rPr>
          <w:rFonts w:ascii="黑体" w:hAnsi="黑体" w:eastAsia="黑体" w:cs="Calibri"/>
          <w:color w:val="000000" w:themeColor="text1"/>
          <w:szCs w:val="22"/>
        </w:rPr>
        <w:fldChar w:fldCharType="end"/>
      </w:r>
    </w:p>
    <w:p>
      <w:pPr>
        <w:rPr>
          <w:rFonts w:ascii="黑体" w:hAnsi="黑体" w:eastAsia="黑体"/>
          <w:snapToGrid w:val="0"/>
          <w:color w:val="000000" w:themeColor="text1"/>
          <w:kern w:val="0"/>
          <w:sz w:val="24"/>
        </w:rPr>
      </w:pPr>
      <w:r>
        <w:rPr>
          <w:rFonts w:ascii="黑体" w:hAnsi="黑体" w:eastAsia="黑体" w:cs="Calibri"/>
          <w:color w:val="000000" w:themeColor="text1"/>
          <w:szCs w:val="22"/>
        </w:rPr>
        <w:fldChar w:fldCharType="end"/>
      </w:r>
      <w:r>
        <w:rPr>
          <w:rFonts w:ascii="黑体" w:hAnsi="黑体" w:eastAsia="黑体"/>
          <w:color w:val="000000" w:themeColor="text1"/>
        </w:rPr>
        <w:br w:type="page"/>
      </w:r>
    </w:p>
    <w:p>
      <w:pPr>
        <w:pStyle w:val="2"/>
        <w:numPr>
          <w:ilvl w:val="0"/>
          <w:numId w:val="2"/>
        </w:numPr>
        <w:rPr>
          <w:rFonts w:ascii="黑体" w:hAnsi="黑体" w:eastAsia="黑体"/>
          <w:b w:val="0"/>
          <w:color w:val="000000" w:themeColor="text1"/>
          <w:sz w:val="32"/>
          <w:szCs w:val="32"/>
        </w:rPr>
      </w:pPr>
      <w:bookmarkStart w:id="5" w:name="_Toc31473"/>
      <w:bookmarkStart w:id="6" w:name="_Toc445462603"/>
      <w:bookmarkStart w:id="7" w:name="_Toc477685925"/>
      <w:bookmarkStart w:id="8" w:name="_Toc477685841"/>
      <w:bookmarkStart w:id="9" w:name="_Toc477686009"/>
      <w:r>
        <w:rPr>
          <w:rFonts w:hint="eastAsia" w:ascii="黑体" w:hAnsi="黑体" w:eastAsia="黑体"/>
          <w:b w:val="0"/>
          <w:color w:val="000000" w:themeColor="text1"/>
          <w:sz w:val="32"/>
          <w:szCs w:val="32"/>
        </w:rPr>
        <w:t>投标人须知</w:t>
      </w:r>
      <w:bookmarkEnd w:id="5"/>
      <w:bookmarkEnd w:id="6"/>
      <w:bookmarkEnd w:id="7"/>
      <w:bookmarkEnd w:id="8"/>
      <w:bookmarkEnd w:id="9"/>
    </w:p>
    <w:p>
      <w:pPr>
        <w:rPr>
          <w:color w:val="000000" w:themeColor="text1"/>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themeColor="text1"/>
          <w:kern w:val="0"/>
          <w:sz w:val="28"/>
          <w:szCs w:val="28"/>
        </w:rPr>
      </w:pPr>
      <w:bookmarkStart w:id="10" w:name="_Toc445462604"/>
      <w:bookmarkStart w:id="11" w:name="_Toc23937"/>
      <w:bookmarkStart w:id="12" w:name="_Toc477685926"/>
      <w:bookmarkStart w:id="13" w:name="_Toc477686010"/>
      <w:bookmarkStart w:id="14" w:name="_Toc477685842"/>
      <w:r>
        <w:rPr>
          <w:rFonts w:hint="eastAsia" w:ascii="黑体" w:hAnsi="黑体" w:eastAsia="黑体"/>
          <w:b w:val="0"/>
          <w:bCs w:val="0"/>
          <w:snapToGrid w:val="0"/>
          <w:color w:val="000000" w:themeColor="text1"/>
          <w:kern w:val="0"/>
          <w:sz w:val="28"/>
          <w:szCs w:val="28"/>
        </w:rPr>
        <w:t>投标人须知前附表</w:t>
      </w:r>
      <w:bookmarkEnd w:id="10"/>
      <w:bookmarkEnd w:id="11"/>
      <w:bookmarkEnd w:id="12"/>
      <w:bookmarkEnd w:id="13"/>
      <w:bookmarkEnd w:id="14"/>
    </w:p>
    <w:p>
      <w:pPr>
        <w:rPr>
          <w:color w:val="000000" w:themeColor="text1"/>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条款号</w:t>
            </w:r>
          </w:p>
        </w:tc>
        <w:tc>
          <w:tcPr>
            <w:tcW w:w="3118" w:type="dxa"/>
          </w:tcPr>
          <w:p>
            <w:pPr>
              <w:jc w:val="center"/>
              <w:rPr>
                <w:rFonts w:ascii="宋体" w:hAnsi="宋体" w:cs="宋体"/>
                <w:b/>
                <w:color w:val="000000" w:themeColor="text1"/>
                <w:szCs w:val="21"/>
              </w:rPr>
            </w:pPr>
            <w:r>
              <w:rPr>
                <w:rFonts w:hint="eastAsia" w:ascii="宋体" w:hAnsi="宋体" w:cs="宋体"/>
                <w:b/>
                <w:color w:val="000000" w:themeColor="text1"/>
                <w:szCs w:val="21"/>
              </w:rPr>
              <w:t>条款名称</w:t>
            </w:r>
          </w:p>
        </w:tc>
        <w:tc>
          <w:tcPr>
            <w:tcW w:w="4098" w:type="dxa"/>
          </w:tcPr>
          <w:p>
            <w:pPr>
              <w:jc w:val="center"/>
              <w:rPr>
                <w:rFonts w:ascii="宋体" w:hAnsi="宋体" w:cs="宋体"/>
                <w:b/>
                <w:color w:val="000000" w:themeColor="text1"/>
                <w:szCs w:val="21"/>
              </w:rPr>
            </w:pPr>
            <w:r>
              <w:rPr>
                <w:rFonts w:hint="eastAsia" w:ascii="宋体" w:hAnsi="宋体" w:cs="宋体"/>
                <w:b/>
                <w:color w:val="000000" w:themeColor="text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联系人：</w:t>
            </w:r>
            <w:permStart w:id="4" w:edGrp="everyone"/>
            <w:r>
              <w:rPr>
                <w:rFonts w:hint="eastAsia" w:ascii="宋体" w:hAnsi="宋体" w:cs="宋体"/>
                <w:color w:val="000000" w:themeColor="text1"/>
                <w:szCs w:val="21"/>
                <w:highlight w:val="yellow"/>
              </w:rPr>
              <w:t xml:space="preserve"> </w:t>
            </w:r>
            <w:r>
              <w:rPr>
                <w:rFonts w:hint="eastAsia" w:ascii="宋体" w:hAnsi="宋体" w:cs="宋体"/>
                <w:sz w:val="24"/>
                <w:lang w:val="en-US" w:eastAsia="zh-CN"/>
              </w:rPr>
              <w:t>韩哲</w:t>
            </w:r>
            <w:r>
              <w:rPr>
                <w:rFonts w:hint="eastAsia" w:ascii="宋体" w:hAnsi="宋体" w:cs="宋体"/>
                <w:color w:val="000000" w:themeColor="text1"/>
                <w:szCs w:val="21"/>
                <w:highlight w:val="yellow"/>
              </w:rPr>
              <w:t xml:space="preserve">  </w:t>
            </w:r>
            <w:permEnd w:id="4"/>
          </w:p>
          <w:p>
            <w:pPr>
              <w:jc w:val="left"/>
              <w:rPr>
                <w:rFonts w:ascii="宋体" w:hAnsi="宋体" w:cs="宋体"/>
                <w:color w:val="000000" w:themeColor="text1"/>
                <w:szCs w:val="21"/>
              </w:rPr>
            </w:pPr>
            <w:r>
              <w:rPr>
                <w:rFonts w:hint="eastAsia" w:ascii="宋体" w:hAnsi="宋体" w:cs="宋体"/>
                <w:color w:val="000000" w:themeColor="text1"/>
                <w:szCs w:val="21"/>
              </w:rPr>
              <w:t>电话：</w:t>
            </w:r>
            <w:permStart w:id="5" w:edGrp="everyone"/>
            <w:r>
              <w:rPr>
                <w:rFonts w:hint="eastAsia" w:ascii="宋体" w:hAnsi="宋体" w:cs="宋体"/>
                <w:color w:val="000000" w:themeColor="text1"/>
                <w:szCs w:val="21"/>
                <w:highlight w:val="yellow"/>
              </w:rPr>
              <w:t xml:space="preserve"> </w:t>
            </w:r>
            <w:r>
              <w:rPr>
                <w:rFonts w:hint="eastAsia" w:ascii="宋体" w:hAnsi="宋体" w:cs="宋体"/>
                <w:kern w:val="0"/>
                <w:sz w:val="24"/>
                <w:lang w:val="en-US" w:eastAsia="zh-CN"/>
              </w:rPr>
              <w:t>18013868713</w:t>
            </w:r>
            <w:r>
              <w:rPr>
                <w:rFonts w:hint="eastAsia" w:ascii="宋体" w:hAnsi="宋体" w:cs="宋体"/>
                <w:color w:val="000000" w:themeColor="text1"/>
                <w:szCs w:val="21"/>
                <w:highlight w:val="yellow"/>
              </w:rPr>
              <w:t xml:space="preserve"> </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4098" w:type="dxa"/>
            <w:vAlign w:val="center"/>
          </w:tcPr>
          <w:p>
            <w:pPr>
              <w:jc w:val="left"/>
              <w:rPr>
                <w:rFonts w:ascii="宋体" w:hAnsi="宋体" w:cs="宋体"/>
                <w:color w:val="000000" w:themeColor="text1"/>
                <w:szCs w:val="21"/>
              </w:rPr>
            </w:pPr>
            <w:permStart w:id="6" w:edGrp="everyone"/>
            <w:r>
              <w:rPr>
                <w:rFonts w:hint="eastAsia" w:ascii="宋体" w:hAnsi="宋体" w:cs="宋体"/>
                <w:color w:val="000000" w:themeColor="text1"/>
                <w:szCs w:val="21"/>
              </w:rPr>
              <w:t>（</w:t>
            </w:r>
            <w:r>
              <w:rPr>
                <w:rFonts w:hint="eastAsia" w:ascii="宋体" w:hAnsi="宋体" w:cs="宋体"/>
                <w:color w:val="000000" w:themeColor="text1"/>
                <w:szCs w:val="21"/>
                <w:lang w:eastAsia="zh-CN"/>
              </w:rPr>
              <w:t>徐州沛县湖西农场田园综合体展陈馆及堂屋室内装修</w:t>
            </w:r>
            <w:permEnd w:id="6"/>
            <w:r>
              <w:rPr>
                <w:rFonts w:hint="eastAsia" w:ascii="宋体" w:hAnsi="宋体" w:cs="宋体"/>
                <w:color w:val="000000" w:themeColor="text1"/>
                <w:szCs w:val="21"/>
              </w:rPr>
              <w:t>专业分包工程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建设地点</w:t>
            </w:r>
          </w:p>
        </w:tc>
        <w:tc>
          <w:tcPr>
            <w:tcW w:w="4098" w:type="dxa"/>
            <w:vAlign w:val="center"/>
          </w:tcPr>
          <w:p>
            <w:pPr>
              <w:jc w:val="left"/>
              <w:rPr>
                <w:rFonts w:ascii="宋体" w:hAnsi="宋体" w:cs="宋体"/>
                <w:color w:val="000000" w:themeColor="text1"/>
                <w:szCs w:val="21"/>
              </w:rPr>
            </w:pPr>
            <w:permStart w:id="7" w:edGrp="everyone"/>
            <w:r>
              <w:rPr>
                <w:rFonts w:hint="eastAsia" w:ascii="宋体" w:hAnsi="宋体" w:cs="宋体"/>
                <w:color w:val="000000" w:themeColor="text1"/>
                <w:szCs w:val="21"/>
                <w:highlight w:val="yellow"/>
              </w:rPr>
              <w:t xml:space="preserve">  </w:t>
            </w:r>
            <w:r>
              <w:rPr>
                <w:rFonts w:hint="eastAsia" w:ascii="宋体" w:hAnsi="宋体" w:cs="宋体"/>
                <w:color w:val="000000" w:themeColor="text1"/>
                <w:szCs w:val="21"/>
                <w:highlight w:val="yellow"/>
                <w:lang w:val="en-US" w:eastAsia="zh-CN"/>
              </w:rPr>
              <w:t>徐州沛县湖西农场</w:t>
            </w:r>
            <w:r>
              <w:rPr>
                <w:rFonts w:hint="eastAsia" w:ascii="宋体" w:hAnsi="宋体" w:cs="宋体"/>
                <w:color w:val="000000" w:themeColor="text1"/>
                <w:szCs w:val="21"/>
                <w:highlight w:val="yellow"/>
              </w:rPr>
              <w:t xml:space="preserve"> </w:t>
            </w:r>
            <w:r>
              <w:rPr>
                <w:rFonts w:hint="eastAsia" w:ascii="宋体" w:hAnsi="宋体" w:cs="宋体"/>
                <w:color w:val="000000" w:themeColor="text1"/>
                <w:szCs w:val="21"/>
              </w:rPr>
              <w:t xml:space="preserve"> </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资金来源</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资金落实情况</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招标范围</w:t>
            </w:r>
          </w:p>
        </w:tc>
        <w:tc>
          <w:tcPr>
            <w:tcW w:w="4098" w:type="dxa"/>
            <w:vAlign w:val="center"/>
          </w:tcPr>
          <w:p>
            <w:pPr>
              <w:jc w:val="left"/>
              <w:rPr>
                <w:rFonts w:hint="eastAsia" w:ascii="宋体" w:hAnsi="宋体" w:cs="宋体"/>
                <w:color w:val="000000" w:themeColor="text1"/>
                <w:szCs w:val="21"/>
              </w:rPr>
            </w:pPr>
            <w:permStart w:id="8" w:edGrp="everyone"/>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本工程范围内</w:t>
            </w:r>
            <w:r>
              <w:rPr>
                <w:rFonts w:hint="eastAsia" w:ascii="宋体" w:hAnsi="宋体" w:cs="宋体"/>
                <w:color w:val="000000" w:themeColor="text1"/>
                <w:szCs w:val="21"/>
                <w:lang w:val="en-US" w:eastAsia="zh-CN"/>
              </w:rPr>
              <w:t>的湖西农场田园综合体展陈馆及堂屋室内装修专业分包工程，装修面积约1020平方米，估算总造价约200万元</w:t>
            </w:r>
            <w:r>
              <w:rPr>
                <w:rFonts w:hint="eastAsia" w:ascii="宋体" w:hAnsi="宋体" w:cs="宋体"/>
                <w:color w:val="000000" w:themeColor="text1"/>
                <w:szCs w:val="21"/>
              </w:rPr>
              <w:t>。</w:t>
            </w:r>
          </w:p>
          <w:p>
            <w:pPr>
              <w:jc w:val="left"/>
              <w:rPr>
                <w:rFonts w:hint="eastAsia"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以上工程范围为暂定，招标人保留中标后根据工程实际情况进行追加、调减工程量的权利，承包人不得有异议。</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9"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30</w:t>
            </w:r>
            <w:r>
              <w:rPr>
                <w:rFonts w:hint="eastAsia" w:ascii="宋体" w:hAnsi="宋体" w:cs="宋体"/>
                <w:b/>
                <w:bCs/>
                <w:iCs/>
                <w:color w:val="000000" w:themeColor="text1"/>
                <w:szCs w:val="21"/>
                <w:highlight w:val="yellow"/>
                <w:u w:val="single"/>
              </w:rPr>
              <w:t xml:space="preserve">  </w:t>
            </w:r>
            <w:permEnd w:id="9"/>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0"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 xml:space="preserve">2020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9</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10</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0"/>
          </w:p>
          <w:p>
            <w:pPr>
              <w:jc w:val="left"/>
              <w:rPr>
                <w:rFonts w:ascii="宋体" w:hAnsi="宋体"/>
                <w:color w:val="000000" w:themeColor="text1"/>
                <w:szCs w:val="21"/>
              </w:rPr>
            </w:pPr>
            <w:r>
              <w:rPr>
                <w:rFonts w:hint="eastAsia" w:ascii="宋体" w:hAnsi="宋体" w:cs="宋体"/>
                <w:color w:val="000000" w:themeColor="text1"/>
                <w:szCs w:val="21"/>
              </w:rPr>
              <w:t>计划竣工日期：</w:t>
            </w:r>
            <w:permStart w:id="11"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2020</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年</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10</w:t>
            </w:r>
            <w:r>
              <w:rPr>
                <w:rFonts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9</w:t>
            </w:r>
            <w:r>
              <w:rPr>
                <w:rFonts w:hint="eastAsia" w:ascii="宋体" w:hAnsi="宋体" w:cs="宋体"/>
                <w:bCs/>
                <w:iCs/>
                <w:color w:val="000000" w:themeColor="text1"/>
                <w:szCs w:val="21"/>
                <w:highlight w:val="yellow"/>
                <w:u w:val="single"/>
              </w:rPr>
              <w:t xml:space="preserve"> </w:t>
            </w:r>
            <w:r>
              <w:rPr>
                <w:rFonts w:hint="eastAsia" w:ascii="宋体" w:hAnsi="宋体" w:cs="宋体"/>
                <w:color w:val="000000" w:themeColor="text1"/>
                <w:szCs w:val="21"/>
              </w:rPr>
              <w:t>日</w:t>
            </w:r>
            <w:perm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1.3.3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质量要求</w:t>
            </w:r>
          </w:p>
        </w:tc>
        <w:tc>
          <w:tcPr>
            <w:tcW w:w="4098" w:type="dxa"/>
            <w:vAlign w:val="center"/>
          </w:tcPr>
          <w:p>
            <w:pPr>
              <w:jc w:val="left"/>
              <w:rPr>
                <w:rFonts w:ascii="宋体" w:hAnsi="宋体" w:cs="宋体"/>
                <w:color w:val="000000" w:themeColor="text1"/>
                <w:szCs w:val="21"/>
              </w:rPr>
            </w:pPr>
            <w:r>
              <w:rPr>
                <w:rFonts w:hint="eastAsia" w:ascii="宋体" w:hAnsi="宋体"/>
                <w:color w:val="000000" w:themeColor="text1"/>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themeColor="text1"/>
                <w:sz w:val="21"/>
                <w:szCs w:val="21"/>
              </w:rPr>
            </w:pPr>
            <w:r>
              <w:rPr>
                <w:rFonts w:ascii="Times New Roman"/>
                <w:color w:val="000000" w:themeColor="text1"/>
                <w:sz w:val="21"/>
              </w:rPr>
              <w:t>1.4.1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pPr>
              <w:numPr>
                <w:ilvl w:val="0"/>
                <w:numId w:val="3"/>
              </w:numPr>
              <w:jc w:val="left"/>
              <w:rPr>
                <w:rFonts w:hint="eastAsia" w:ascii="宋体" w:hAnsi="宋体" w:cs="宋体"/>
                <w:color w:val="000000" w:themeColor="text1"/>
                <w:szCs w:val="21"/>
              </w:rPr>
            </w:pPr>
            <w:permStart w:id="12" w:edGrp="everyone"/>
            <w:r>
              <w:rPr>
                <w:rFonts w:hint="eastAsia" w:ascii="宋体" w:hAnsi="宋体" w:cs="宋体"/>
                <w:color w:val="000000" w:themeColor="text1"/>
                <w:szCs w:val="21"/>
              </w:rPr>
              <w:t>投标企业须提供有效的企业法人《营业执照》 ；</w:t>
            </w:r>
          </w:p>
          <w:p>
            <w:pPr>
              <w:numPr>
                <w:ilvl w:val="0"/>
                <w:numId w:val="0"/>
              </w:numPr>
              <w:jc w:val="lef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建筑装修装饰</w:t>
            </w:r>
            <w:r>
              <w:rPr>
                <w:rFonts w:hint="eastAsia" w:ascii="宋体" w:hAnsi="宋体" w:cs="宋体"/>
                <w:color w:val="000000" w:themeColor="text1"/>
                <w:szCs w:val="21"/>
              </w:rPr>
              <w:t>专业承包</w:t>
            </w:r>
            <w:r>
              <w:rPr>
                <w:rFonts w:hint="eastAsia" w:ascii="宋体" w:hAnsi="宋体" w:cs="宋体"/>
                <w:color w:val="000000" w:themeColor="text1"/>
                <w:szCs w:val="21"/>
                <w:lang w:val="en-US" w:eastAsia="zh-CN"/>
              </w:rPr>
              <w:t>贰级(含）及以上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p>
          <w:p>
            <w:pPr>
              <w:jc w:val="left"/>
              <w:rPr>
                <w:rFonts w:ascii="宋体" w:hAnsi="宋体" w:cs="宋体"/>
                <w:color w:val="000000" w:themeColor="text1"/>
                <w:szCs w:val="21"/>
              </w:rPr>
            </w:pPr>
            <w:r>
              <w:rPr>
                <w:rFonts w:hint="eastAsia" w:ascii="宋体" w:hAnsi="宋体" w:cs="宋体"/>
                <w:color w:val="000000" w:themeColor="text1"/>
                <w:szCs w:val="21"/>
              </w:rPr>
              <w:t>3、须具有安全生产许可证</w:t>
            </w:r>
          </w:p>
          <w:permEnd w:id="12"/>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hint="eastAsia" w:ascii="宋体" w:hAnsi="宋体" w:cs="宋体"/>
                <w:color w:val="000000" w:themeColor="text1"/>
                <w:kern w:val="2"/>
                <w:sz w:val="21"/>
                <w:szCs w:val="21"/>
                <w:lang w:eastAsia="zh-CN"/>
              </w:rPr>
              <w:t>：</w:t>
            </w:r>
            <w:r>
              <w:rPr>
                <w:rFonts w:hint="eastAsia" w:ascii="MS Mincho" w:hAnsi="MS Mincho" w:eastAsia="MS Mincho" w:cs="MS Mincho"/>
                <w:color w:val="000000" w:themeColor="text1"/>
                <w:szCs w:val="21"/>
                <w:lang w:eastAsia="zh-CN"/>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要求  □要求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lang w:eastAsia="zh-CN"/>
              </w:rPr>
              <w:t>☑</w:t>
            </w:r>
            <w:r>
              <w:rPr>
                <w:rFonts w:hint="eastAsia" w:ascii="宋体" w:hAnsi="宋体" w:cs="宋体"/>
                <w:color w:val="000000" w:themeColor="text1"/>
                <w:kern w:val="2"/>
                <w:sz w:val="21"/>
                <w:szCs w:val="21"/>
                <w:lang w:eastAsia="zh-CN"/>
              </w:rPr>
              <w:t>要求</w:t>
            </w:r>
          </w:p>
          <w:p>
            <w:pPr>
              <w:spacing w:line="288"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信誉</w:t>
            </w:r>
            <w:r>
              <w:rPr>
                <w:rFonts w:ascii="宋体" w:hAnsi="宋体" w:cs="宋体"/>
                <w:color w:val="000000" w:themeColor="text1"/>
                <w:szCs w:val="21"/>
              </w:rPr>
              <w:t>要求：□不</w:t>
            </w:r>
            <w:r>
              <w:rPr>
                <w:rFonts w:hint="eastAsia" w:ascii="宋体" w:hAnsi="宋体" w:cs="宋体"/>
                <w:color w:val="000000" w:themeColor="text1"/>
                <w:szCs w:val="21"/>
              </w:rPr>
              <w:t>要求  ☑要求</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（1）企业未处于被责令停业、投标资格被取消或者财产被接管，冻结和破产状态；</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2</w:t>
            </w:r>
            <w:r>
              <w:rPr>
                <w:rFonts w:hint="eastAsia" w:ascii="宋体" w:hAnsi="宋体"/>
                <w:color w:val="000000" w:themeColor="text1"/>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3</w:t>
            </w:r>
            <w:r>
              <w:rPr>
                <w:rFonts w:hint="eastAsia" w:ascii="宋体" w:hAnsi="宋体"/>
                <w:color w:val="000000" w:themeColor="text1"/>
                <w:szCs w:val="21"/>
              </w:rPr>
              <w:t>）资格审查资料中的重要内容没有失实或弄虚作假；</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w:t>
            </w:r>
            <w:r>
              <w:rPr>
                <w:rFonts w:ascii="宋体" w:hAnsi="宋体"/>
                <w:color w:val="000000" w:themeColor="text1"/>
                <w:szCs w:val="21"/>
              </w:rPr>
              <w:t>4</w:t>
            </w:r>
            <w:r>
              <w:rPr>
                <w:rFonts w:hint="eastAsia" w:ascii="宋体" w:hAnsi="宋体"/>
                <w:color w:val="000000" w:themeColor="text1"/>
                <w:szCs w:val="21"/>
              </w:rPr>
              <w:t>）我司对本工程无围标、串标的行为。(提供</w:t>
            </w:r>
            <w:r>
              <w:rPr>
                <w:rFonts w:ascii="宋体" w:hAnsi="宋体"/>
                <w:color w:val="000000" w:themeColor="text1"/>
                <w:szCs w:val="21"/>
              </w:rPr>
              <w:t>承诺书，格式见投标文件格式)</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hint="eastAsia" w:ascii="宋体" w:hAnsi="宋体" w:cs="宋体"/>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3" w:edGrp="everyone"/>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hint="eastAsia" w:ascii="MS Mincho" w:hAnsi="MS Mincho" w:eastAsia="MS Mincho" w:cs="MS Mincho"/>
                <w:color w:val="000000" w:themeColor="text1"/>
                <w:szCs w:val="21"/>
              </w:rPr>
              <w:t>☑</w:t>
            </w:r>
            <w:r>
              <w:rPr>
                <w:rFonts w:hint="eastAsia" w:ascii="宋体" w:hAnsi="宋体" w:cs="宋体"/>
                <w:color w:val="000000" w:themeColor="text1"/>
                <w:kern w:val="2"/>
                <w:sz w:val="21"/>
                <w:szCs w:val="21"/>
                <w:lang w:eastAsia="zh-CN"/>
              </w:rPr>
              <w:t>要求：具备</w:t>
            </w:r>
            <w:r>
              <w:rPr>
                <w:rFonts w:hint="eastAsia" w:ascii="宋体" w:hAnsi="宋体" w:cs="宋体"/>
                <w:color w:val="000000" w:themeColor="text1"/>
                <w:szCs w:val="21"/>
                <w:lang w:val="en-US" w:eastAsia="zh-CN"/>
              </w:rPr>
              <w:t>建筑工程</w:t>
            </w:r>
            <w:r>
              <w:rPr>
                <w:rFonts w:hint="eastAsia" w:ascii="宋体" w:hAnsi="宋体" w:cs="宋体"/>
                <w:color w:val="000000"/>
                <w:szCs w:val="21"/>
                <w:lang w:eastAsia="zh-CN"/>
              </w:rPr>
              <w:t>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3"/>
            <w:r>
              <w:rPr>
                <w:rFonts w:hint="eastAsia" w:ascii="宋体" w:hAnsi="宋体" w:cs="宋体"/>
                <w:color w:val="000000" w:themeColor="text1"/>
                <w:kern w:val="2"/>
                <w:sz w:val="21"/>
                <w:szCs w:val="21"/>
                <w:lang w:eastAsia="zh-CN"/>
              </w:rPr>
              <w:t xml:space="preserve">        </w:t>
            </w:r>
          </w:p>
          <w:p>
            <w:pPr>
              <w:pStyle w:val="75"/>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4" w:edGrp="everyone"/>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w:t>
            </w:r>
            <w:r>
              <w:rPr>
                <w:rFonts w:hint="eastAsia" w:ascii="宋体" w:hAnsi="宋体" w:cs="宋体"/>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 xml:space="preserve">要求 </w:t>
            </w:r>
            <w:permEnd w:id="14"/>
            <w:r>
              <w:rPr>
                <w:rFonts w:hint="eastAsia" w:ascii="宋体" w:hAnsi="宋体" w:cs="宋体"/>
                <w:color w:val="000000" w:themeColor="text1"/>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1.4.2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是否接受</w:t>
            </w:r>
            <w:r>
              <w:rPr>
                <w:rFonts w:ascii="宋体" w:hAnsi="宋体" w:cs="宋体"/>
                <w:color w:val="000000" w:themeColor="text1"/>
                <w:szCs w:val="21"/>
              </w:rPr>
              <w:t>联合体投标</w:t>
            </w:r>
          </w:p>
        </w:tc>
        <w:tc>
          <w:tcPr>
            <w:tcW w:w="4098" w:type="dxa"/>
            <w:vAlign w:val="center"/>
          </w:tcPr>
          <w:p>
            <w:pPr>
              <w:autoSpaceDE w:val="0"/>
              <w:autoSpaceDN w:val="0"/>
              <w:adjustRightInd w:val="0"/>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1.9.1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4098" w:type="dxa"/>
            <w:vAlign w:val="center"/>
          </w:tcPr>
          <w:p>
            <w:pPr>
              <w:jc w:val="left"/>
              <w:rPr>
                <w:rFonts w:hint="default" w:ascii="宋体" w:hAnsi="宋体" w:eastAsia="宋体"/>
                <w:color w:val="000000" w:themeColor="text1"/>
                <w:szCs w:val="21"/>
                <w:lang w:val="en-US" w:eastAsia="zh-CN"/>
              </w:rPr>
            </w:pPr>
            <w:permStart w:id="15"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w:t>
            </w:r>
            <w:r>
              <w:rPr>
                <w:rFonts w:hint="eastAsia" w:ascii="宋体" w:hAnsi="宋体"/>
                <w:color w:val="000000"/>
                <w:szCs w:val="21"/>
                <w:lang w:val="en-US" w:eastAsia="zh-CN"/>
              </w:rPr>
              <w:t xml:space="preserve"> 伏军 </w:t>
            </w:r>
            <w:r>
              <w:rPr>
                <w:rFonts w:hint="eastAsia" w:ascii="宋体" w:hAnsi="宋体"/>
                <w:color w:val="000000"/>
                <w:szCs w:val="21"/>
              </w:rPr>
              <w:t>电话：</w:t>
            </w:r>
            <w:r>
              <w:rPr>
                <w:rFonts w:hint="eastAsia" w:ascii="宋体" w:hAnsi="宋体"/>
                <w:color w:val="000000"/>
                <w:szCs w:val="21"/>
                <w:lang w:val="en-US" w:eastAsia="zh-CN"/>
              </w:rPr>
              <w:t>18796918200</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投标预备会</w:t>
            </w:r>
          </w:p>
        </w:tc>
        <w:tc>
          <w:tcPr>
            <w:tcW w:w="4098" w:type="dxa"/>
            <w:vAlign w:val="center"/>
          </w:tcPr>
          <w:p>
            <w:pPr>
              <w:pStyle w:val="75"/>
              <w:rPr>
                <w:rFonts w:ascii="宋体" w:hAnsi="宋体" w:cs="宋体"/>
                <w:color w:val="000000" w:themeColor="text1"/>
                <w:kern w:val="2"/>
                <w:sz w:val="21"/>
                <w:szCs w:val="21"/>
                <w:lang w:eastAsia="zh-CN"/>
              </w:rPr>
            </w:pPr>
            <w:bookmarkStart w:id="15" w:name="OLE_LINK2"/>
            <w:bookmarkStart w:id="16" w:name="OLE_LINK1"/>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 xml:space="preserve">分包 </w:t>
            </w:r>
          </w:p>
        </w:tc>
        <w:tc>
          <w:tcPr>
            <w:tcW w:w="4098" w:type="dxa"/>
            <w:vAlign w:val="center"/>
          </w:tcPr>
          <w:p>
            <w:pPr>
              <w:pStyle w:val="75"/>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hint="eastAsia" w:ascii="宋体" w:hAnsi="宋体" w:cs="宋体"/>
                <w:color w:val="000000" w:themeColor="text1"/>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1.1</w:t>
            </w:r>
            <w:r>
              <w:rPr>
                <w:rFonts w:ascii="宋体" w:hAnsi="宋体" w:cs="宋体"/>
                <w:color w:val="000000" w:themeColor="text1"/>
                <w:szCs w:val="21"/>
              </w:rPr>
              <w:t>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偏离</w:t>
            </w:r>
          </w:p>
        </w:tc>
        <w:tc>
          <w:tcPr>
            <w:tcW w:w="4098" w:type="dxa"/>
            <w:vAlign w:val="center"/>
          </w:tcPr>
          <w:p>
            <w:pPr>
              <w:pStyle w:val="75"/>
              <w:rPr>
                <w:rFonts w:ascii="宋体" w:hAnsi="宋体" w:cs="宋体"/>
                <w:color w:val="000000" w:themeColor="text1"/>
                <w:kern w:val="2"/>
                <w:sz w:val="21"/>
                <w:szCs w:val="21"/>
                <w:lang w:eastAsia="zh-CN"/>
              </w:rPr>
            </w:pPr>
            <w:r>
              <w:rPr>
                <w:rFonts w:hint="eastAsia" w:ascii="MS Mincho" w:hAnsi="MS Mincho" w:eastAsia="MS Mincho" w:cs="MS Mincho"/>
                <w:color w:val="000000" w:themeColor="text1"/>
                <w:szCs w:val="21"/>
              </w:rPr>
              <w:t>☑</w:t>
            </w:r>
            <w:r>
              <w:rPr>
                <w:rFonts w:ascii="宋体" w:hAnsi="宋体" w:cs="宋体"/>
                <w:color w:val="000000" w:themeColor="text1"/>
                <w:kern w:val="2"/>
                <w:sz w:val="21"/>
                <w:szCs w:val="21"/>
                <w:lang w:eastAsia="zh-CN"/>
              </w:rPr>
              <w:t>不允许</w:t>
            </w:r>
          </w:p>
          <w:p>
            <w:pPr>
              <w:pStyle w:val="75"/>
              <w:rPr>
                <w:rFonts w:ascii="Times New Roman" w:hAnsi="Times New Roman" w:eastAsia="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pPr>
              <w:autoSpaceDE w:val="0"/>
              <w:autoSpaceDN w:val="0"/>
              <w:adjustRightInd w:val="0"/>
              <w:jc w:val="left"/>
              <w:rPr>
                <w:rFonts w:ascii="宋体" w:hAnsi="宋体" w:cs="宋体"/>
                <w:color w:val="000000"/>
                <w:szCs w:val="21"/>
              </w:rPr>
            </w:pPr>
            <w:permStart w:id="16"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.合同条款及附件；</w:t>
            </w:r>
            <w:r>
              <w:rPr>
                <w:rFonts w:ascii="宋体" w:hAnsi="宋体" w:cs="宋体"/>
                <w:color w:val="000000"/>
                <w:szCs w:val="21"/>
              </w:rPr>
              <w:t xml:space="preserve"> </w:t>
            </w:r>
          </w:p>
          <w:p>
            <w:pPr>
              <w:autoSpaceDE w:val="0"/>
              <w:autoSpaceDN w:val="0"/>
              <w:adjustRightInd w:val="0"/>
              <w:jc w:val="left"/>
              <w:rPr>
                <w:rFonts w:ascii="宋体" w:cs="宋体"/>
                <w:color w:val="000000" w:themeColor="text1"/>
                <w:kern w:val="0"/>
                <w:szCs w:val="21"/>
              </w:rPr>
            </w:pPr>
            <w:r>
              <w:rPr>
                <w:rFonts w:hint="eastAsia" w:ascii="宋体" w:hAnsi="宋体" w:cs="宋体"/>
                <w:color w:val="000000"/>
                <w:szCs w:val="21"/>
                <w:lang w:val="en-US" w:eastAsia="zh-CN"/>
              </w:rPr>
              <w:t>3</w:t>
            </w:r>
            <w:r>
              <w:rPr>
                <w:rFonts w:hint="eastAsia" w:ascii="宋体" w:hAnsi="宋体" w:cs="宋体"/>
                <w:color w:val="000000"/>
                <w:szCs w:val="21"/>
              </w:rPr>
              <w:t>.招标文件答疑（如有）</w:t>
            </w:r>
            <w:r>
              <w:rPr>
                <w:rFonts w:hint="eastAsia" w:ascii="宋体" w:hAnsi="宋体" w:cs="宋体"/>
                <w:color w:val="000000" w:themeColor="text1"/>
                <w:szCs w:val="21"/>
              </w:rPr>
              <w:t>。</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投标人</w:t>
            </w:r>
            <w:r>
              <w:rPr>
                <w:rFonts w:ascii="宋体" w:hAnsi="宋体" w:cs="宋体"/>
                <w:color w:val="000000" w:themeColor="text1"/>
                <w:szCs w:val="21"/>
              </w:rPr>
              <w:t>提出问题</w:t>
            </w:r>
            <w:r>
              <w:rPr>
                <w:rFonts w:hint="eastAsia" w:ascii="宋体" w:hAnsi="宋体" w:cs="宋体"/>
                <w:color w:val="000000" w:themeColor="text1"/>
                <w:szCs w:val="21"/>
              </w:rPr>
              <w:t>的</w:t>
            </w:r>
            <w:r>
              <w:rPr>
                <w:rFonts w:ascii="宋体" w:hAnsi="宋体" w:cs="宋体"/>
                <w:color w:val="000000" w:themeColor="text1"/>
                <w:szCs w:val="21"/>
              </w:rPr>
              <w:t>截止时间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7" w:edGrp="everyone"/>
            <w:r>
              <w:rPr>
                <w:rFonts w:hint="eastAsia" w:ascii="宋体" w:hAnsi="宋体" w:cs="宋体"/>
                <w:color w:val="000000" w:themeColor="text1"/>
                <w:kern w:val="2"/>
                <w:sz w:val="21"/>
                <w:szCs w:val="21"/>
                <w:lang w:eastAsia="zh-CN"/>
              </w:rPr>
              <w:t xml:space="preserve"> </w:t>
            </w:r>
            <w:r>
              <w:rPr>
                <w:rFonts w:hint="eastAsia"/>
              </w:rPr>
              <w:t>zc@daqianjg.com</w:t>
            </w:r>
            <w:r>
              <w:rPr>
                <w:rFonts w:hint="eastAsia" w:ascii="宋体" w:hAnsi="宋体" w:cs="宋体"/>
                <w:color w:val="000000" w:themeColor="text1"/>
                <w:kern w:val="2"/>
                <w:sz w:val="21"/>
                <w:szCs w:val="21"/>
                <w:lang w:eastAsia="zh-CN"/>
              </w:rPr>
              <w:t xml:space="preserve"> </w:t>
            </w:r>
            <w:permEnd w:id="17"/>
            <w:r>
              <w:rPr>
                <w:rFonts w:hint="eastAsia" w:ascii="宋体" w:hAnsi="宋体" w:cs="宋体"/>
                <w:color w:val="000000" w:themeColor="text1"/>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2.2.2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招标人</w:t>
            </w:r>
            <w:r>
              <w:rPr>
                <w:rFonts w:ascii="宋体" w:hAnsi="宋体" w:cs="宋体"/>
                <w:color w:val="000000" w:themeColor="text1"/>
                <w:szCs w:val="21"/>
              </w:rPr>
              <w:t>书面澄清的时间</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3.1.1</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构成</w:t>
            </w:r>
            <w:r>
              <w:rPr>
                <w:rFonts w:hint="eastAsia" w:ascii="宋体" w:hAnsi="宋体" w:cs="宋体"/>
                <w:color w:val="000000" w:themeColor="text1"/>
                <w:szCs w:val="21"/>
              </w:rPr>
              <w:t>投标</w:t>
            </w:r>
            <w:r>
              <w:rPr>
                <w:rFonts w:ascii="宋体" w:hAnsi="宋体" w:cs="宋体"/>
                <w:color w:val="000000" w:themeColor="text1"/>
                <w:szCs w:val="21"/>
              </w:rPr>
              <w:t>文件的其他材料</w:t>
            </w:r>
          </w:p>
        </w:tc>
        <w:tc>
          <w:tcPr>
            <w:tcW w:w="4098" w:type="dxa"/>
            <w:vAlign w:val="center"/>
          </w:tcPr>
          <w:p>
            <w:pPr>
              <w:rPr>
                <w:rFonts w:ascii="宋体" w:hAnsi="宋体" w:cs="宋体"/>
                <w:color w:val="000000" w:themeColor="text1"/>
                <w:szCs w:val="21"/>
              </w:rPr>
            </w:pPr>
            <w:permStart w:id="18" w:edGrp="everyone"/>
            <w:r>
              <w:rPr>
                <w:rFonts w:hint="eastAsia" w:ascii="宋体" w:hAnsi="宋体" w:cs="宋体"/>
                <w:bCs/>
                <w:iCs/>
                <w:color w:val="000000" w:themeColor="text1"/>
                <w:szCs w:val="21"/>
                <w:highlight w:val="yellow"/>
              </w:rPr>
              <w:t>招标文件要求的或投标人认为需要提供的</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4098" w:type="dxa"/>
            <w:vAlign w:val="center"/>
          </w:tcPr>
          <w:p>
            <w:pPr>
              <w:jc w:val="left"/>
              <w:rPr>
                <w:rFonts w:hint="eastAsia" w:ascii="宋体" w:hAnsi="宋体" w:eastAsia="宋体" w:cs="宋体"/>
                <w:color w:val="000000" w:themeColor="text1"/>
                <w:szCs w:val="21"/>
                <w:lang w:val="en-US" w:eastAsia="zh-CN"/>
              </w:rPr>
            </w:pPr>
            <w:permStart w:id="19" w:edGrp="everyone"/>
            <w:r>
              <w:rPr>
                <w:rFonts w:hint="eastAsia" w:ascii="宋体" w:hAnsi="宋体" w:cs="宋体"/>
                <w:color w:val="000000" w:themeColor="text1"/>
                <w:szCs w:val="21"/>
              </w:rPr>
              <w:t>本项目采用费率招标</w:t>
            </w:r>
          </w:p>
          <w:permEnd w:id="19"/>
          <w:p>
            <w:pPr>
              <w:tabs>
                <w:tab w:val="left" w:pos="0"/>
              </w:tabs>
              <w:spacing w:line="400" w:lineRule="exact"/>
              <w:rPr>
                <w:rFonts w:hint="eastAsia" w:hAnsi="宋体" w:cs="宋体"/>
                <w:color w:val="000000"/>
                <w:kern w:val="0"/>
                <w:szCs w:val="21"/>
                <w:highlight w:val="none"/>
                <w:lang w:val="en-US" w:eastAsia="zh-CN"/>
              </w:rPr>
            </w:pPr>
            <w:r>
              <w:rPr>
                <w:rFonts w:hint="eastAsia" w:hAnsi="宋体" w:cs="宋体"/>
                <w:color w:val="000000"/>
                <w:kern w:val="0"/>
                <w:szCs w:val="21"/>
                <w:highlight w:val="none"/>
              </w:rPr>
              <w:t>投标人所报的中标下浮比率，即为让利幅度（</w:t>
            </w:r>
            <w:r>
              <w:rPr>
                <w:rFonts w:hint="eastAsia" w:hAnsi="宋体" w:cs="宋体"/>
                <w:color w:val="000000"/>
                <w:kern w:val="0"/>
                <w:szCs w:val="21"/>
                <w:highlight w:val="none"/>
                <w:lang w:val="en-US" w:eastAsia="zh-CN"/>
              </w:rPr>
              <w:t>以发包方的预算价（</w:t>
            </w:r>
            <w:r>
              <w:rPr>
                <w:rFonts w:hint="eastAsia" w:ascii="宋体" w:hAnsi="宋体" w:cs="宋体"/>
                <w:color w:val="000000"/>
                <w:szCs w:val="21"/>
                <w:highlight w:val="none"/>
              </w:rPr>
              <w:t>中华人民共和国住房和城乡建设部2013年颁布的《建设工程工程量清单计价规范》-GB 50500-2013）；201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江苏省</w:t>
            </w:r>
            <w:r>
              <w:rPr>
                <w:rFonts w:hint="eastAsia" w:ascii="宋体" w:hAnsi="宋体" w:cs="宋体"/>
                <w:color w:val="000000"/>
                <w:szCs w:val="21"/>
                <w:highlight w:val="none"/>
              </w:rPr>
              <w:t>建筑工程计价定额》、《</w:t>
            </w:r>
            <w:r>
              <w:rPr>
                <w:rFonts w:hint="eastAsia" w:ascii="宋体" w:hAnsi="宋体" w:cs="宋体"/>
                <w:color w:val="000000"/>
                <w:szCs w:val="21"/>
                <w:highlight w:val="none"/>
                <w:lang w:val="en-US" w:eastAsia="zh-CN"/>
              </w:rPr>
              <w:t>江苏省</w:t>
            </w:r>
            <w:r>
              <w:rPr>
                <w:rFonts w:hint="eastAsia" w:ascii="宋体" w:hAnsi="宋体" w:cs="宋体"/>
                <w:color w:val="000000"/>
                <w:szCs w:val="21"/>
                <w:highlight w:val="none"/>
              </w:rPr>
              <w:t>装饰装修工程计价定额》、《</w:t>
            </w:r>
            <w:r>
              <w:rPr>
                <w:rFonts w:hint="eastAsia" w:ascii="宋体" w:hAnsi="宋体" w:cs="宋体"/>
                <w:color w:val="000000"/>
                <w:szCs w:val="21"/>
                <w:highlight w:val="none"/>
                <w:lang w:val="en-US" w:eastAsia="zh-CN"/>
              </w:rPr>
              <w:t>江苏省</w:t>
            </w:r>
            <w:r>
              <w:rPr>
                <w:rFonts w:hint="eastAsia" w:ascii="宋体" w:hAnsi="宋体" w:cs="宋体"/>
                <w:color w:val="000000"/>
                <w:szCs w:val="21"/>
                <w:highlight w:val="none"/>
              </w:rPr>
              <w:t>安装工程计价定额》及</w:t>
            </w:r>
            <w:r>
              <w:rPr>
                <w:rFonts w:hint="eastAsia" w:ascii="宋体" w:hAnsi="宋体" w:cs="宋体"/>
                <w:color w:val="000000"/>
                <w:szCs w:val="21"/>
                <w:highlight w:val="none"/>
                <w:lang w:val="en-US" w:eastAsia="zh-CN"/>
              </w:rPr>
              <w:t>现行</w:t>
            </w:r>
            <w:r>
              <w:rPr>
                <w:rFonts w:hint="eastAsia" w:ascii="宋体" w:hAnsi="宋体" w:cs="宋体"/>
                <w:color w:val="000000"/>
                <w:szCs w:val="21"/>
                <w:highlight w:val="none"/>
              </w:rPr>
              <w:t>相关费用定额。材料计价约定：</w:t>
            </w:r>
            <w:r>
              <w:rPr>
                <w:rFonts w:hint="eastAsia" w:ascii="宋体" w:hAnsi="宋体" w:cs="宋体"/>
                <w:color w:val="000000"/>
                <w:szCs w:val="21"/>
                <w:highlight w:val="none"/>
                <w:lang w:val="en-US" w:eastAsia="zh-CN"/>
              </w:rPr>
              <w:t>材料价格参照《徐州工程造价信息》沛县市场指导价格执行</w:t>
            </w:r>
            <w:r>
              <w:rPr>
                <w:rFonts w:hint="eastAsia" w:ascii="宋体" w:hAnsi="宋体" w:cs="宋体"/>
                <w:color w:val="000000"/>
                <w:szCs w:val="21"/>
                <w:highlight w:val="none"/>
              </w:rPr>
              <w:t>，造价信息指导价格中没有的材料价格报咨询单位、发包人认价，综</w:t>
            </w:r>
            <w:bookmarkStart w:id="144" w:name="_GoBack"/>
            <w:bookmarkEnd w:id="144"/>
            <w:r>
              <w:rPr>
                <w:rFonts w:hint="eastAsia" w:ascii="宋体" w:hAnsi="宋体" w:cs="宋体"/>
                <w:color w:val="000000"/>
                <w:szCs w:val="21"/>
                <w:highlight w:val="none"/>
              </w:rPr>
              <w:t>合单价经咨询单位、发包人签字认可</w:t>
            </w:r>
            <w:r>
              <w:rPr>
                <w:rFonts w:hint="eastAsia" w:ascii="宋体" w:hAnsi="宋体" w:cs="宋体"/>
                <w:color w:val="000000"/>
                <w:szCs w:val="21"/>
                <w:highlight w:val="none"/>
                <w:lang w:eastAsia="zh-CN"/>
              </w:rPr>
              <w:t>）</w:t>
            </w:r>
            <w:r>
              <w:rPr>
                <w:rFonts w:hint="eastAsia" w:hAnsi="宋体" w:cs="宋体"/>
                <w:color w:val="000000"/>
                <w:kern w:val="0"/>
                <w:szCs w:val="21"/>
                <w:highlight w:val="none"/>
                <w:lang w:val="en-US" w:eastAsia="zh-CN"/>
              </w:rPr>
              <w:t>为基础）</w:t>
            </w:r>
          </w:p>
          <w:p>
            <w:pPr>
              <w:tabs>
                <w:tab w:val="left" w:pos="0"/>
              </w:tabs>
              <w:spacing w:line="400" w:lineRule="exact"/>
              <w:rPr>
                <w:rFonts w:hint="default" w:ascii="宋体" w:hAnsi="宋体" w:cs="宋体"/>
                <w:color w:val="000000" w:themeColor="text1"/>
                <w:szCs w:val="21"/>
                <w:lang w:val="en-US"/>
              </w:rPr>
            </w:pPr>
            <w:r>
              <w:rPr>
                <w:rFonts w:hint="eastAsia" w:hAnsi="宋体" w:cs="宋体"/>
                <w:color w:val="000000"/>
                <w:kern w:val="0"/>
                <w:szCs w:val="21"/>
                <w:highlight w:val="none"/>
                <w:lang w:val="en-US" w:eastAsia="zh-CN"/>
              </w:rPr>
              <w:t>计价条款最终以总承包合同相关条款为准。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投标有效期</w:t>
            </w:r>
          </w:p>
        </w:tc>
        <w:tc>
          <w:tcPr>
            <w:tcW w:w="4098" w:type="dxa"/>
            <w:vAlign w:val="center"/>
          </w:tcPr>
          <w:p>
            <w:pPr>
              <w:pStyle w:val="75"/>
              <w:spacing w:before="21"/>
              <w:rPr>
                <w:rFonts w:ascii="宋体" w:hAnsi="宋体" w:cs="宋体"/>
                <w:color w:val="000000" w:themeColor="text1"/>
                <w:szCs w:val="21"/>
                <w:lang w:eastAsia="zh-CN"/>
              </w:rPr>
            </w:pPr>
            <w:r>
              <w:rPr>
                <w:rFonts w:hint="eastAsia" w:ascii="宋体" w:hAnsi="宋体" w:cs="宋体"/>
                <w:color w:val="000000" w:themeColor="text1"/>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投标保证金的金额:</w:t>
            </w:r>
            <w:permStart w:id="20" w:edGrp="everyone"/>
            <w:r>
              <w:rPr>
                <w:rFonts w:ascii="宋体" w:hAnsi="宋体"/>
                <w:color w:val="000000" w:themeColor="text1"/>
                <w:szCs w:val="21"/>
              </w:rPr>
              <w:t xml:space="preserve"> </w:t>
            </w:r>
            <w:r>
              <w:rPr>
                <w:rFonts w:hint="eastAsia" w:ascii="宋体" w:hAnsi="宋体"/>
                <w:color w:val="000000" w:themeColor="text1"/>
                <w:szCs w:val="21"/>
                <w:lang w:val="en-US" w:eastAsia="zh-CN"/>
              </w:rPr>
              <w:t>叁万元</w:t>
            </w:r>
            <w:r>
              <w:rPr>
                <w:rFonts w:ascii="宋体" w:hAnsi="宋体" w:cs="宋体"/>
                <w:color w:val="000000" w:themeColor="text1"/>
                <w:szCs w:val="21"/>
              </w:rPr>
              <w:t xml:space="preserve"> </w:t>
            </w:r>
            <w:permEnd w:id="20"/>
            <w:r>
              <w:rPr>
                <w:rFonts w:ascii="宋体" w:hAnsi="宋体"/>
                <w:color w:val="000000" w:themeColor="text1"/>
                <w:szCs w:val="21"/>
              </w:rPr>
              <w:t xml:space="preserve"> </w:t>
            </w:r>
          </w:p>
          <w:p>
            <w:pPr>
              <w:ind w:firstLine="105" w:firstLineChars="50"/>
              <w:rPr>
                <w:rFonts w:ascii="宋体" w:hAnsi="宋体"/>
                <w:color w:val="000000" w:themeColor="text1"/>
                <w:szCs w:val="21"/>
              </w:rPr>
            </w:pPr>
            <w:r>
              <w:rPr>
                <w:rFonts w:hint="eastAsia" w:ascii="宋体" w:hAnsi="宋体"/>
                <w:color w:val="000000" w:themeColor="text1"/>
                <w:szCs w:val="21"/>
              </w:rPr>
              <w:t>可采用电汇、本票、银行汇票形式（须在投标截止时间前从</w:t>
            </w:r>
            <w:r>
              <w:rPr>
                <w:rFonts w:ascii="宋体" w:hAnsi="宋体"/>
                <w:color w:val="000000" w:themeColor="text1"/>
                <w:szCs w:val="21"/>
              </w:rPr>
              <w:t>投标人基本账户</w:t>
            </w:r>
            <w:r>
              <w:rPr>
                <w:rFonts w:hint="eastAsia" w:ascii="宋体" w:hAnsi="宋体"/>
                <w:color w:val="000000" w:themeColor="text1"/>
                <w:szCs w:val="21"/>
              </w:rPr>
              <w:t>汇入招标人指定账户，开标时提供相应电汇凭证或回单等汇款凭证）</w:t>
            </w:r>
          </w:p>
          <w:p>
            <w:pPr>
              <w:rPr>
                <w:rFonts w:ascii="宋体" w:hAnsi="宋体"/>
                <w:color w:val="000000" w:themeColor="text1"/>
                <w:szCs w:val="21"/>
              </w:rPr>
            </w:pPr>
            <w:r>
              <w:rPr>
                <w:rFonts w:hint="eastAsia" w:ascii="宋体" w:hAnsi="宋体"/>
                <w:color w:val="000000" w:themeColor="text1"/>
                <w:szCs w:val="21"/>
              </w:rPr>
              <w:t>投标保证金提交账号：</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jc w:val="left"/>
              <w:rPr>
                <w:rFonts w:ascii="宋体" w:hAnsi="宋体" w:cs="宋体"/>
                <w:color w:val="000000" w:themeColor="text1"/>
                <w:szCs w:val="21"/>
              </w:rPr>
            </w:pPr>
            <w:r>
              <w:rPr>
                <w:rFonts w:hint="eastAsia" w:ascii="宋体" w:hAnsi="宋体"/>
                <w:color w:val="000000" w:themeColor="text1"/>
                <w:szCs w:val="21"/>
              </w:rPr>
              <w:t>帐号：320006647018170053589</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s="宋体"/>
                <w:color w:val="000000" w:themeColor="text1"/>
                <w:szCs w:val="21"/>
              </w:rPr>
            </w:pPr>
            <w:r>
              <w:rPr>
                <w:rFonts w:hint="eastAsia" w:ascii="宋体" w:hAnsi="宋体" w:cs="宋体"/>
                <w:color w:val="000000" w:themeColor="text1"/>
                <w:szCs w:val="21"/>
              </w:rPr>
              <w:t>不交或逾期缴纳投标保证金视为弃标，</w:t>
            </w:r>
          </w:p>
          <w:p>
            <w:pPr>
              <w:pStyle w:val="75"/>
              <w:spacing w:before="21"/>
              <w:rPr>
                <w:rFonts w:ascii="宋体" w:hAnsi="宋体" w:cs="宋体"/>
                <w:color w:val="000000" w:themeColor="text1"/>
                <w:szCs w:val="21"/>
                <w:lang w:eastAsia="zh-CN"/>
              </w:rPr>
            </w:pPr>
            <w:r>
              <w:rPr>
                <w:rFonts w:hint="eastAsia" w:ascii="宋体" w:hAnsi="宋体" w:cs="宋体"/>
                <w:color w:val="000000" w:themeColor="text1"/>
                <w:szCs w:val="21"/>
                <w:lang w:eastAsia="zh-CN"/>
              </w:rPr>
              <w:t>投标保证金有效期为90日历天（从投标截止日起计算）。</w:t>
            </w:r>
          </w:p>
          <w:p>
            <w:pPr>
              <w:pStyle w:val="75"/>
              <w:spacing w:before="21"/>
              <w:rPr>
                <w:rFonts w:ascii="宋体" w:hAnsi="宋体" w:cs="宋体"/>
                <w:bCs/>
                <w:iCs/>
                <w:color w:val="000000" w:themeColor="text1"/>
                <w:szCs w:val="21"/>
                <w:highlight w:val="yellow"/>
                <w:lang w:eastAsia="zh-CN"/>
              </w:rPr>
            </w:pPr>
            <w:permStart w:id="21" w:edGrp="everyone"/>
            <w:r>
              <w:rPr>
                <w:rFonts w:hint="eastAsia" w:ascii="宋体" w:hAnsi="宋体" w:cs="宋体"/>
                <w:b/>
                <w:color w:val="000000"/>
                <w:szCs w:val="21"/>
                <w:lang w:val="en-US" w:eastAsia="zh-CN"/>
              </w:rPr>
              <w:t>缴</w:t>
            </w:r>
            <w:r>
              <w:rPr>
                <w:rFonts w:hint="eastAsia" w:ascii="宋体" w:hAnsi="宋体" w:cs="宋体"/>
                <w:b/>
                <w:color w:val="000000"/>
                <w:szCs w:val="21"/>
                <w:lang w:eastAsia="zh-CN"/>
              </w:rPr>
              <w:t>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3.4.3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投标保证金退还</w:t>
            </w:r>
          </w:p>
        </w:tc>
        <w:tc>
          <w:tcPr>
            <w:tcW w:w="4098" w:type="dxa"/>
            <w:vAlign w:val="center"/>
          </w:tcPr>
          <w:p>
            <w:pPr>
              <w:rPr>
                <w:rFonts w:hint="eastAsia" w:ascii="宋体" w:hAnsi="宋体"/>
                <w:color w:val="000000" w:themeColor="text1"/>
                <w:szCs w:val="21"/>
              </w:rPr>
            </w:pPr>
            <w:r>
              <w:rPr>
                <w:rFonts w:hint="eastAsia" w:ascii="宋体" w:hAnsi="宋体"/>
                <w:color w:val="000000" w:themeColor="text1"/>
                <w:szCs w:val="21"/>
              </w:rPr>
              <w:t>中标人以外的投标人投标保证金将在中标单位确定后 10个工作日内予以退还（不计利息）；</w:t>
            </w:r>
          </w:p>
          <w:p>
            <w:pPr>
              <w:rPr>
                <w:rFonts w:ascii="宋体" w:hAnsi="宋体"/>
                <w:color w:val="000000" w:themeColor="text1"/>
                <w:szCs w:val="21"/>
              </w:rPr>
            </w:pPr>
            <w:r>
              <w:rPr>
                <w:rFonts w:hint="eastAsia" w:ascii="宋体" w:hAnsi="宋体"/>
                <w:color w:val="000000" w:themeColor="text1"/>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近年财务状况的要求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pPr>
              <w:jc w:val="left"/>
              <w:rPr>
                <w:rFonts w:cs="宋体" w:asciiTheme="minorEastAsia" w:hAnsiTheme="minorEastAsia" w:eastAsiaTheme="minorEastAsia"/>
                <w:color w:val="000000" w:themeColor="text1"/>
                <w:kern w:val="0"/>
                <w:szCs w:val="21"/>
              </w:rPr>
            </w:pPr>
            <w:r>
              <w:rPr>
                <w:rFonts w:hint="eastAsia" w:ascii="宋体" w:hAnsi="宋体"/>
                <w:color w:val="000000" w:themeColor="text1"/>
                <w:szCs w:val="21"/>
              </w:rPr>
              <w:t>投标人近三年承担过</w:t>
            </w:r>
            <w:r>
              <w:rPr>
                <w:rFonts w:ascii="宋体" w:hAnsi="宋体"/>
                <w:color w:val="000000" w:themeColor="text1"/>
                <w:szCs w:val="21"/>
              </w:rPr>
              <w:t>同类</w:t>
            </w:r>
            <w:r>
              <w:rPr>
                <w:rFonts w:hint="eastAsia" w:ascii="宋体" w:hAnsi="宋体"/>
                <w:color w:val="000000" w:themeColor="text1"/>
                <w:szCs w:val="21"/>
              </w:rPr>
              <w:t>项目合同</w:t>
            </w:r>
            <w:r>
              <w:rPr>
                <w:rFonts w:ascii="宋体" w:hAnsi="宋体"/>
                <w:color w:val="000000" w:themeColor="text1"/>
                <w:szCs w:val="21"/>
              </w:rPr>
              <w:t>额</w:t>
            </w:r>
            <w:r>
              <w:rPr>
                <w:rFonts w:hint="eastAsia" w:ascii="宋体" w:hAnsi="宋体"/>
                <w:color w:val="000000" w:themeColor="text1"/>
                <w:szCs w:val="21"/>
              </w:rPr>
              <w:t>在</w:t>
            </w:r>
            <w:permStart w:id="22" w:edGrp="everyone"/>
            <w:r>
              <w:rPr>
                <w:rFonts w:ascii="宋体" w:hAnsi="宋体"/>
                <w:color w:val="000000" w:themeColor="text1"/>
                <w:szCs w:val="21"/>
              </w:rPr>
              <w:t xml:space="preserve"> </w:t>
            </w:r>
            <w:r>
              <w:rPr>
                <w:rFonts w:hint="eastAsia" w:ascii="宋体" w:hAnsi="宋体"/>
                <w:color w:val="000000" w:themeColor="text1"/>
                <w:szCs w:val="21"/>
                <w:lang w:val="en-US" w:eastAsia="zh-CN"/>
              </w:rPr>
              <w:t>150万元以上</w:t>
            </w:r>
            <w:r>
              <w:rPr>
                <w:rFonts w:ascii="宋体" w:hAnsi="宋体"/>
                <w:color w:val="000000" w:themeColor="text1"/>
                <w:szCs w:val="21"/>
              </w:rPr>
              <w:t xml:space="preserve"> </w:t>
            </w:r>
            <w:permEnd w:id="22"/>
            <w:r>
              <w:rPr>
                <w:rFonts w:ascii="宋体" w:hAnsi="宋体"/>
                <w:color w:val="000000" w:themeColor="text1"/>
                <w:szCs w:val="21"/>
              </w:rPr>
              <w:t xml:space="preserve"> </w:t>
            </w:r>
            <w:r>
              <w:rPr>
                <w:rFonts w:hint="eastAsia" w:ascii="宋体" w:hAnsi="宋体"/>
                <w:color w:val="000000" w:themeColor="text1"/>
                <w:szCs w:val="21"/>
              </w:rPr>
              <w:t>的</w:t>
            </w:r>
            <w:r>
              <w:rPr>
                <w:rFonts w:ascii="宋体" w:hAnsi="宋体"/>
                <w:color w:val="000000" w:themeColor="text1"/>
                <w:szCs w:val="21"/>
              </w:rPr>
              <w:t>类似业绩</w:t>
            </w:r>
            <w:r>
              <w:rPr>
                <w:rFonts w:hint="eastAsia" w:ascii="宋体" w:hAnsi="宋体"/>
                <w:color w:val="000000" w:themeColor="text1"/>
                <w:szCs w:val="21"/>
              </w:rPr>
              <w:t>，提供施工合同和竣工验收报告或完工</w:t>
            </w:r>
            <w:r>
              <w:rPr>
                <w:rFonts w:ascii="宋体" w:hAnsi="宋体"/>
                <w:color w:val="000000" w:themeColor="text1"/>
                <w:szCs w:val="21"/>
              </w:rPr>
              <w:t>证明</w:t>
            </w:r>
            <w:r>
              <w:rPr>
                <w:rFonts w:hint="eastAsia" w:ascii="宋体" w:hAnsi="宋体"/>
                <w:color w:val="000000" w:themeColor="text1"/>
                <w:szCs w:val="21"/>
              </w:rPr>
              <w:t>。（近三年是指从</w:t>
            </w:r>
            <w:r>
              <w:rPr>
                <w:rFonts w:ascii="宋体" w:hAnsi="宋体"/>
                <w:color w:val="000000" w:themeColor="text1"/>
                <w:szCs w:val="21"/>
              </w:rPr>
              <w:t>投标截止时间往前追溯三年</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3.5.4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近年发生的诉讼及仲裁情况的要求</w:t>
            </w:r>
          </w:p>
        </w:tc>
        <w:tc>
          <w:tcPr>
            <w:tcW w:w="4098" w:type="dxa"/>
            <w:vAlign w:val="center"/>
          </w:tcPr>
          <w:p>
            <w:pPr>
              <w:jc w:val="left"/>
              <w:rPr>
                <w:rFonts w:ascii="宋体" w:hAnsi="宋体"/>
                <w:color w:val="000000" w:themeColor="text1"/>
                <w:szCs w:val="21"/>
              </w:rPr>
            </w:pPr>
            <w:r>
              <w:rPr>
                <w:rFonts w:hint="eastAsia" w:ascii="宋体" w:hAnsi="宋体" w:cs="宋体"/>
                <w:color w:val="000000" w:themeColor="text1"/>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3.6</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pPr>
              <w:rPr>
                <w:rFonts w:ascii="宋体" w:hAnsi="宋体" w:cs="宋体"/>
                <w:b/>
                <w:bCs/>
                <w:iCs/>
                <w:color w:val="000000" w:themeColor="text1"/>
                <w:szCs w:val="21"/>
                <w:highlight w:val="yellow"/>
              </w:rPr>
            </w:pPr>
            <w:permStart w:id="23" w:edGrp="everyone"/>
            <w:r>
              <w:rPr>
                <w:rFonts w:hint="eastAsia" w:ascii="宋体" w:hAnsi="宋体" w:cs="宋体"/>
                <w:color w:val="000000" w:themeColor="text1"/>
                <w:szCs w:val="21"/>
              </w:rPr>
              <w:t>不允许</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签字或盖章要求</w:t>
            </w:r>
          </w:p>
        </w:tc>
        <w:tc>
          <w:tcPr>
            <w:tcW w:w="4098" w:type="dxa"/>
            <w:vAlign w:val="center"/>
          </w:tcPr>
          <w:p>
            <w:pPr>
              <w:jc w:val="left"/>
              <w:rPr>
                <w:rFonts w:ascii="宋体" w:hAnsi="宋体" w:cs="宋体"/>
                <w:color w:val="000000" w:themeColor="text1"/>
                <w:szCs w:val="21"/>
              </w:rPr>
            </w:pPr>
            <w:r>
              <w:rPr>
                <w:rFonts w:hint="eastAsia" w:ascii="宋体" w:hAnsi="宋体" w:cs="宋体"/>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4098" w:type="dxa"/>
            <w:vAlign w:val="center"/>
          </w:tcPr>
          <w:p>
            <w:pPr>
              <w:jc w:val="left"/>
              <w:rPr>
                <w:rFonts w:ascii="宋体" w:hAnsi="宋体" w:cs="宋体"/>
                <w:color w:val="000000" w:themeColor="text1"/>
                <w:szCs w:val="21"/>
              </w:rPr>
            </w:pPr>
            <w:permStart w:id="24" w:edGrp="everyone"/>
            <w:r>
              <w:rPr>
                <w:rFonts w:hint="eastAsia" w:ascii="宋体" w:hAnsi="宋体" w:cs="宋体"/>
                <w:bCs/>
                <w:iCs/>
                <w:color w:val="000000" w:themeColor="text1"/>
                <w:szCs w:val="21"/>
                <w:highlight w:val="yellow"/>
              </w:rPr>
              <w:t>正本壹份，副本壹份 , 电子版壹份</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3.7.5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装订要求</w:t>
            </w:r>
          </w:p>
        </w:tc>
        <w:tc>
          <w:tcPr>
            <w:tcW w:w="4098" w:type="dxa"/>
            <w:vAlign w:val="center"/>
          </w:tcPr>
          <w:p>
            <w:pPr>
              <w:jc w:val="left"/>
              <w:rPr>
                <w:rFonts w:ascii="宋体" w:hAnsi="宋体"/>
                <w:color w:val="000000" w:themeColor="text1"/>
                <w:szCs w:val="21"/>
              </w:rPr>
            </w:pPr>
            <w:r>
              <w:rPr>
                <w:rFonts w:hint="eastAsia" w:ascii="宋体" w:hAnsi="宋体"/>
                <w:color w:val="000000" w:themeColor="text1"/>
                <w:szCs w:val="21"/>
              </w:rPr>
              <w:t>（1）正、副本应分别单独装订,并在投标文件封面的右上角清楚地注明正、副本。</w:t>
            </w:r>
          </w:p>
          <w:p>
            <w:pPr>
              <w:jc w:val="left"/>
              <w:rPr>
                <w:rFonts w:ascii="宋体" w:hAnsi="宋体"/>
                <w:color w:val="000000" w:themeColor="text1"/>
                <w:szCs w:val="21"/>
              </w:rPr>
            </w:pPr>
            <w:r>
              <w:rPr>
                <w:rFonts w:hint="eastAsia" w:ascii="宋体" w:hAnsi="宋体"/>
                <w:color w:val="000000" w:themeColor="text1"/>
                <w:szCs w:val="21"/>
              </w:rPr>
              <w:t>（2）应规格统一、采用A4规格或装订成A4规格，装订应牢固、不易拆散和换页。</w:t>
            </w:r>
          </w:p>
          <w:p>
            <w:pPr>
              <w:jc w:val="left"/>
              <w:rPr>
                <w:rFonts w:ascii="宋体" w:hAnsi="宋体" w:cs="宋体"/>
                <w:color w:val="000000" w:themeColor="text1"/>
                <w:szCs w:val="21"/>
              </w:rPr>
            </w:pPr>
            <w:r>
              <w:rPr>
                <w:rFonts w:hint="eastAsia" w:ascii="宋体" w:hAnsi="宋体"/>
                <w:color w:val="000000" w:themeColor="text1"/>
                <w:szCs w:val="21"/>
              </w:rPr>
              <w:t>（3）投标文件正本、副本、电子版</w:t>
            </w:r>
            <w:r>
              <w:rPr>
                <w:rFonts w:hint="eastAsia" w:ascii="宋体" w:hAnsi="宋体"/>
                <w:color w:val="000000" w:themeColor="text1"/>
                <w:szCs w:val="21"/>
                <w:u w:val="single"/>
              </w:rPr>
              <w:t>一起密封</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封套上应载明的信息</w:t>
            </w:r>
          </w:p>
        </w:tc>
        <w:tc>
          <w:tcPr>
            <w:tcW w:w="4098" w:type="dxa"/>
            <w:vAlign w:val="center"/>
          </w:tcPr>
          <w:p>
            <w:pPr>
              <w:jc w:val="left"/>
              <w:rPr>
                <w:rFonts w:ascii="宋体" w:hAnsi="宋体" w:cs="宋体"/>
                <w:color w:val="000000" w:themeColor="text1"/>
                <w:szCs w:val="21"/>
              </w:rPr>
            </w:pPr>
            <w:permStart w:id="25" w:edGrp="everyone"/>
            <w:r>
              <w:rPr>
                <w:rFonts w:hint="eastAsia" w:ascii="宋体" w:hAnsi="宋体" w:cs="宋体"/>
                <w:color w:val="000000" w:themeColor="text1"/>
                <w:szCs w:val="21"/>
              </w:rPr>
              <w:t>招标人的地址：南京市鼓楼区集慧路18号联创科技大厦A栋15层</w:t>
            </w:r>
          </w:p>
          <w:p>
            <w:pPr>
              <w:jc w:val="left"/>
              <w:rPr>
                <w:rFonts w:ascii="宋体" w:hAnsi="宋体" w:cs="宋体"/>
                <w:color w:val="000000" w:themeColor="text1"/>
                <w:szCs w:val="21"/>
              </w:rPr>
            </w:pPr>
            <w:r>
              <w:rPr>
                <w:rFonts w:hint="eastAsia" w:ascii="宋体" w:hAnsi="宋体" w:cs="宋体"/>
                <w:color w:val="000000" w:themeColor="text1"/>
                <w:szCs w:val="21"/>
              </w:rPr>
              <w:t>招标人名称：大千生态环境集团股份有限公司</w:t>
            </w:r>
          </w:p>
          <w:p>
            <w:pPr>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eastAsia="zh-CN"/>
              </w:rPr>
              <w:t>徐州沛县湖西农场田园综合体展陈馆及堂屋室内装修</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专业分包工程投标文件</w:t>
            </w:r>
          </w:p>
          <w:p>
            <w:pPr>
              <w:jc w:val="left"/>
              <w:rPr>
                <w:rFonts w:ascii="宋体" w:hAnsi="宋体" w:cs="宋体"/>
                <w:color w:val="000000" w:themeColor="text1"/>
                <w:szCs w:val="21"/>
              </w:rPr>
            </w:pPr>
            <w:r>
              <w:rPr>
                <w:rFonts w:hint="eastAsia" w:ascii="宋体" w:hAnsi="宋体" w:cs="宋体"/>
                <w:color w:val="000000" w:themeColor="text1"/>
                <w:szCs w:val="21"/>
              </w:rPr>
              <w:t>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9</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10:00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分前不得开启</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themeColor="text1"/>
                <w:szCs w:val="21"/>
              </w:rPr>
            </w:pPr>
            <w:r>
              <w:rPr>
                <w:rFonts w:hint="eastAsia" w:ascii="宋体" w:hAnsi="宋体" w:cs="宋体"/>
                <w:color w:val="000000" w:themeColor="text1"/>
                <w:szCs w:val="21"/>
              </w:rPr>
              <w:t>4.2.1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投标截止时间</w:t>
            </w:r>
          </w:p>
        </w:tc>
        <w:tc>
          <w:tcPr>
            <w:tcW w:w="4098" w:type="dxa"/>
            <w:vAlign w:val="center"/>
          </w:tcPr>
          <w:p>
            <w:pPr>
              <w:jc w:val="left"/>
              <w:rPr>
                <w:rFonts w:ascii="宋体" w:hAnsi="宋体" w:cs="宋体"/>
                <w:color w:val="000000" w:themeColor="text1"/>
                <w:szCs w:val="21"/>
              </w:rPr>
            </w:pPr>
            <w:permStart w:id="26" w:edGrp="everyone"/>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lang w:val="en-US" w:eastAsia="zh-CN"/>
              </w:rPr>
              <w:t>2020</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9</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2</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日</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highlight w:val="yellow"/>
                <w:u w:val="single"/>
                <w:lang w:val="en-US" w:eastAsia="zh-CN"/>
              </w:rPr>
              <w:t>10:00</w:t>
            </w:r>
            <w:r>
              <w:rPr>
                <w:rFonts w:hint="eastAsia" w:ascii="宋体" w:hAnsi="宋体" w:cs="宋体"/>
                <w:color w:val="000000" w:themeColor="text1"/>
                <w:szCs w:val="21"/>
                <w:highlight w:val="yellow"/>
                <w:u w:val="single"/>
              </w:rPr>
              <w:t xml:space="preserve">  </w:t>
            </w:r>
            <w:r>
              <w:rPr>
                <w:rFonts w:hint="eastAsia" w:ascii="宋体" w:hAnsi="宋体" w:cs="宋体"/>
                <w:color w:val="000000" w:themeColor="text1"/>
                <w:szCs w:val="21"/>
              </w:rPr>
              <w:t>分</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4.2.2</w:t>
            </w:r>
          </w:p>
        </w:tc>
        <w:tc>
          <w:tcPr>
            <w:tcW w:w="3118" w:type="dxa"/>
            <w:vAlign w:val="center"/>
          </w:tcPr>
          <w:p>
            <w:pPr>
              <w:jc w:val="center"/>
              <w:rPr>
                <w:rFonts w:ascii="宋体" w:hAnsi="宋体" w:cs="宋体"/>
                <w:b/>
                <w:bCs/>
                <w:color w:val="000000" w:themeColor="text1"/>
                <w:szCs w:val="21"/>
              </w:rPr>
            </w:pPr>
            <w:r>
              <w:rPr>
                <w:rFonts w:hint="eastAsia" w:ascii="宋体" w:hAnsi="宋体" w:cs="宋体"/>
                <w:color w:val="000000" w:themeColor="text1"/>
                <w:szCs w:val="21"/>
              </w:rPr>
              <w:t>递交投标文件地点</w:t>
            </w:r>
          </w:p>
        </w:tc>
        <w:tc>
          <w:tcPr>
            <w:tcW w:w="4098" w:type="dxa"/>
            <w:vAlign w:val="center"/>
          </w:tcPr>
          <w:p>
            <w:pPr>
              <w:jc w:val="left"/>
              <w:rPr>
                <w:rFonts w:ascii="宋体" w:hAnsi="宋体" w:cs="宋体"/>
                <w:b/>
                <w:bCs/>
                <w:color w:val="000000" w:themeColor="text1"/>
                <w:szCs w:val="21"/>
              </w:rPr>
            </w:pPr>
            <w:permStart w:id="27" w:edGrp="everyone"/>
            <w:r>
              <w:rPr>
                <w:rFonts w:hint="eastAsia" w:ascii="宋体" w:hAnsi="宋体" w:cs="宋体"/>
                <w:color w:val="000000" w:themeColor="text1"/>
                <w:szCs w:val="21"/>
                <w:highlight w:val="yellow"/>
              </w:rPr>
              <w:t>南京市鼓楼区集慧路18号联创科技大厦A栋15层或</w:t>
            </w:r>
            <w:r>
              <w:rPr>
                <w:rFonts w:hint="eastAsia" w:ascii="宋体" w:hAnsi="宋体" w:cs="宋体"/>
                <w:color w:val="000000" w:themeColor="text1"/>
                <w:szCs w:val="21"/>
                <w:highlight w:val="yellow"/>
                <w:lang w:val="en-US" w:eastAsia="zh-CN"/>
              </w:rPr>
              <w:t>徐州沛县湖西农场大千项目部</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4.2.3</w:t>
            </w:r>
          </w:p>
        </w:tc>
        <w:tc>
          <w:tcPr>
            <w:tcW w:w="3118" w:type="dxa"/>
            <w:vAlign w:val="center"/>
          </w:tcPr>
          <w:p>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pPr>
              <w:jc w:val="left"/>
              <w:rPr>
                <w:rFonts w:ascii="宋体" w:hAnsi="宋体" w:cs="宋体"/>
                <w:color w:val="000000" w:themeColor="text1"/>
                <w:szCs w:val="21"/>
                <w:highlight w:val="yellow"/>
              </w:rPr>
            </w:pPr>
            <w:r>
              <w:rPr>
                <w:rFonts w:hint="eastAsia" w:ascii="宋体" w:hAnsi="宋体" w:cs="宋体"/>
                <w:color w:val="000000" w:themeColor="text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开标时间和地点</w:t>
            </w:r>
          </w:p>
        </w:tc>
        <w:tc>
          <w:tcPr>
            <w:tcW w:w="4098" w:type="dxa"/>
            <w:vAlign w:val="center"/>
          </w:tcPr>
          <w:p>
            <w:pPr>
              <w:pStyle w:val="75"/>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pPr>
              <w:ind w:left="1050" w:hanging="1050" w:hangingChars="500"/>
              <w:rPr>
                <w:rFonts w:ascii="宋体" w:hAnsi="宋体" w:cs="宋体"/>
                <w:color w:val="000000" w:themeColor="text1"/>
                <w:szCs w:val="21"/>
              </w:rPr>
            </w:pPr>
            <w:r>
              <w:rPr>
                <w:rFonts w:ascii="宋体" w:hAnsi="宋体" w:cs="宋体"/>
                <w:color w:val="000000" w:themeColor="text1"/>
                <w:szCs w:val="21"/>
              </w:rPr>
              <w:t>开标地点：</w:t>
            </w:r>
            <w:permStart w:id="28" w:edGrp="everyone"/>
            <w:r>
              <w:rPr>
                <w:rFonts w:hint="eastAsia" w:ascii="宋体" w:hAnsi="宋体" w:cs="宋体"/>
                <w:color w:val="000000" w:themeColor="text1"/>
                <w:szCs w:val="21"/>
                <w:highlight w:val="yellow"/>
              </w:rPr>
              <w:t>南京市鼓楼区集慧路18号联创科技大厦A栋15层或</w:t>
            </w:r>
            <w:r>
              <w:rPr>
                <w:rFonts w:hint="eastAsia" w:ascii="宋体" w:hAnsi="宋体" w:cs="宋体"/>
                <w:color w:val="000000" w:themeColor="text1"/>
                <w:szCs w:val="21"/>
                <w:highlight w:val="yellow"/>
                <w:lang w:val="en-US" w:eastAsia="zh-CN"/>
              </w:rPr>
              <w:t>徐州沛县湖西农场大千项目部</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5.2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开标程序</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（1）主持人介绍与会人员；</w:t>
            </w:r>
          </w:p>
          <w:p>
            <w:pPr>
              <w:jc w:val="left"/>
              <w:rPr>
                <w:rFonts w:ascii="宋体" w:hAnsi="宋体" w:cs="宋体"/>
                <w:color w:val="000000" w:themeColor="text1"/>
                <w:szCs w:val="21"/>
              </w:rPr>
            </w:pPr>
            <w:r>
              <w:rPr>
                <w:rFonts w:hint="eastAsia" w:ascii="宋体" w:hAnsi="宋体" w:cs="宋体"/>
                <w:color w:val="000000" w:themeColor="text1"/>
                <w:szCs w:val="21"/>
              </w:rPr>
              <w:t>（2）主持人宣读开标纪律；</w:t>
            </w:r>
          </w:p>
          <w:p>
            <w:pPr>
              <w:jc w:val="left"/>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jc w:val="left"/>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jc w:val="left"/>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jc w:val="left"/>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6.1.1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评标小组的组建</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评标小组构成：共5人，由招标人</w:t>
            </w:r>
            <w:r>
              <w:rPr>
                <w:rFonts w:ascii="宋体" w:hAnsi="宋体" w:cs="宋体"/>
                <w:color w:val="000000" w:themeColor="text1"/>
                <w:szCs w:val="21"/>
              </w:rPr>
              <w:t>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是否授权评标小组确定中标人</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spacing w:before="63"/>
              <w:rPr>
                <w:rFonts w:ascii="宋体" w:hAnsi="宋体" w:cs="宋体"/>
                <w:color w:val="000000" w:themeColor="text1"/>
                <w:sz w:val="21"/>
                <w:szCs w:val="21"/>
                <w:lang w:eastAsia="zh-CN"/>
              </w:rPr>
            </w:pPr>
            <w:r>
              <w:rPr>
                <w:rFonts w:hint="eastAsia" w:ascii="宋体" w:hAnsi="宋体" w:cs="宋体"/>
                <w:color w:val="000000" w:themeColor="text1"/>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7.3.1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履约担保</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是否要求提供履约担保：</w:t>
            </w:r>
          </w:p>
          <w:p>
            <w:pPr>
              <w:jc w:val="left"/>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是</w:t>
            </w:r>
          </w:p>
          <w:p>
            <w:pPr>
              <w:jc w:val="left"/>
              <w:rPr>
                <w:rFonts w:ascii="宋体" w:hAnsi="宋体" w:cs="宋体"/>
                <w:color w:val="000000" w:themeColor="text1"/>
                <w:szCs w:val="21"/>
                <w:u w:val="single"/>
              </w:rPr>
            </w:pPr>
            <w:r>
              <w:rPr>
                <w:rFonts w:hint="eastAsia" w:ascii="宋体" w:hAnsi="宋体" w:cs="宋体"/>
                <w:color w:val="000000" w:themeColor="text1"/>
                <w:szCs w:val="21"/>
              </w:rPr>
              <w:t>履约担保的形式：</w:t>
            </w:r>
            <w:r>
              <w:rPr>
                <w:rFonts w:hint="eastAsia" w:ascii="宋体" w:hAnsi="宋体" w:cs="宋体"/>
                <w:color w:val="000000" w:themeColor="text1"/>
                <w:szCs w:val="21"/>
                <w:u w:val="single"/>
              </w:rPr>
              <w:t>现金、电汇、银行保函</w:t>
            </w:r>
            <w:r>
              <w:rPr>
                <w:rFonts w:hint="eastAsia" w:ascii="宋体" w:hAnsi="宋体" w:cs="宋体"/>
                <w:color w:val="000000" w:themeColor="text1"/>
                <w:szCs w:val="21"/>
              </w:rPr>
              <w:t>履约担保的金额：</w:t>
            </w:r>
            <w:r>
              <w:rPr>
                <w:rFonts w:hint="eastAsia" w:ascii="宋体" w:hAnsi="宋体" w:cs="宋体"/>
                <w:color w:val="000000" w:themeColor="text1"/>
                <w:szCs w:val="21"/>
                <w:u w:val="single"/>
              </w:rPr>
              <w:t>中标人需在</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人发出中标通知7日内，按</w:t>
            </w:r>
            <w:permStart w:id="29" w:edGrp="everyone"/>
            <w:r>
              <w:rPr>
                <w:rFonts w:hint="eastAsia" w:ascii="宋体" w:hAnsi="宋体" w:cs="宋体"/>
                <w:color w:val="000000" w:themeColor="text1"/>
                <w:szCs w:val="21"/>
                <w:u w:val="single"/>
              </w:rPr>
              <w:t>中标价5%</w:t>
            </w:r>
            <w:permEnd w:id="29"/>
            <w:r>
              <w:rPr>
                <w:rFonts w:hint="eastAsia" w:ascii="宋体" w:hAnsi="宋体" w:cs="宋体"/>
                <w:color w:val="000000" w:themeColor="text1"/>
                <w:szCs w:val="21"/>
                <w:u w:val="single"/>
              </w:rPr>
              <w:t>向</w:t>
            </w:r>
            <w:r>
              <w:rPr>
                <w:rFonts w:hint="eastAsia" w:ascii="宋体" w:hAnsi="宋体" w:cs="宋体"/>
                <w:color w:val="000000" w:themeColor="text1"/>
                <w:szCs w:val="21"/>
                <w:u w:val="single"/>
                <w:lang w:val="en-US" w:eastAsia="zh-CN"/>
              </w:rPr>
              <w:t>招标</w:t>
            </w:r>
            <w:r>
              <w:rPr>
                <w:rFonts w:hint="eastAsia" w:ascii="宋体" w:hAnsi="宋体" w:cs="宋体"/>
                <w:color w:val="000000" w:themeColor="text1"/>
                <w:szCs w:val="21"/>
                <w:u w:val="single"/>
              </w:rPr>
              <w:t>人提交履约保证金。退还时间及方式：全部工程竣工验收合格后一次性退还（不计息）</w:t>
            </w:r>
          </w:p>
          <w:p>
            <w:pPr>
              <w:rPr>
                <w:rFonts w:ascii="宋体" w:hAnsi="宋体"/>
                <w:color w:val="000000" w:themeColor="text1"/>
                <w:szCs w:val="21"/>
              </w:rPr>
            </w:pPr>
            <w:r>
              <w:rPr>
                <w:rFonts w:hint="eastAsia" w:ascii="宋体" w:hAnsi="宋体"/>
                <w:color w:val="000000" w:themeColor="text1"/>
                <w:szCs w:val="21"/>
              </w:rPr>
              <w:t>户名：大千生态环境集团股份有限公司</w:t>
            </w:r>
          </w:p>
          <w:p>
            <w:pPr>
              <w:rPr>
                <w:rFonts w:ascii="宋体" w:hAnsi="宋体"/>
                <w:color w:val="000000" w:themeColor="text1"/>
                <w:szCs w:val="21"/>
              </w:rPr>
            </w:pPr>
            <w:r>
              <w:rPr>
                <w:rFonts w:hint="eastAsia" w:ascii="宋体" w:hAnsi="宋体"/>
                <w:color w:val="000000" w:themeColor="text1"/>
                <w:szCs w:val="21"/>
              </w:rPr>
              <w:t>开户行：交通银行股份有限公司南京城中支行</w:t>
            </w:r>
          </w:p>
          <w:p>
            <w:pPr>
              <w:jc w:val="left"/>
              <w:rPr>
                <w:rFonts w:ascii="宋体" w:hAnsi="宋体"/>
                <w:color w:val="000000" w:themeColor="text1"/>
                <w:szCs w:val="21"/>
              </w:rPr>
            </w:pPr>
            <w:r>
              <w:rPr>
                <w:rFonts w:hint="eastAsia" w:ascii="宋体" w:hAnsi="宋体"/>
                <w:color w:val="000000" w:themeColor="text1"/>
                <w:szCs w:val="21"/>
              </w:rPr>
              <w:t>帐号：320006647018170053589</w:t>
            </w:r>
          </w:p>
          <w:p>
            <w:pPr>
              <w:jc w:val="left"/>
              <w:rPr>
                <w:rFonts w:ascii="宋体" w:hAnsi="宋体" w:cs="宋体"/>
                <w:color w:val="000000" w:themeColor="text1"/>
                <w:szCs w:val="21"/>
              </w:rPr>
            </w:pPr>
            <w:r>
              <w:rPr>
                <w:rFonts w:hint="eastAsia" w:ascii="宋体" w:hAnsi="宋体"/>
                <w:color w:val="000000" w:themeColor="text1"/>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9.4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监督</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themeColor="text1"/>
                <w:szCs w:val="21"/>
              </w:rPr>
            </w:pPr>
            <w:r>
              <w:rPr>
                <w:rFonts w:hint="eastAsia" w:ascii="宋体" w:hAnsi="宋体" w:cs="宋体"/>
                <w:color w:val="000000" w:themeColor="text1"/>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监督人：勾建山</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themeColor="text1"/>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w:t>
            </w:r>
          </w:p>
        </w:tc>
        <w:tc>
          <w:tcPr>
            <w:tcW w:w="7216" w:type="dxa"/>
            <w:gridSpan w:val="2"/>
            <w:vAlign w:val="center"/>
          </w:tcPr>
          <w:p>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最高控制价</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30"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17 %</w:t>
            </w:r>
            <w:r>
              <w:rPr>
                <w:rFonts w:hint="eastAsia" w:ascii="宋体" w:hAnsi="宋体" w:cs="宋体"/>
                <w:bCs/>
                <w:color w:val="000000" w:themeColor="text1"/>
                <w:szCs w:val="21"/>
              </w:rPr>
              <w:t xml:space="preserve"> </w:t>
            </w:r>
            <w:permEnd w:id="30"/>
            <w:r>
              <w:rPr>
                <w:rFonts w:hint="eastAsia" w:ascii="宋体" w:hAnsi="宋体" w:cs="宋体"/>
                <w:bCs/>
                <w:color w:val="000000" w:themeColor="text1"/>
                <w:szCs w:val="21"/>
              </w:rPr>
              <w:t>（低于此费率招标人不予接受）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10.2</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投标人代表出席开标会</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10.3</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施工组织设计要求</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是否需要编制施工组织设计：</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否</w:t>
            </w:r>
          </w:p>
          <w:p>
            <w:pPr>
              <w:pStyle w:val="75"/>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是</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施工组织设计得分是否计入总分：</w:t>
            </w:r>
          </w:p>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合格性评审，不计入总分</w:t>
            </w:r>
          </w:p>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投标文件电子版</w:t>
            </w:r>
          </w:p>
        </w:tc>
        <w:tc>
          <w:tcPr>
            <w:tcW w:w="4098" w:type="dxa"/>
            <w:vAlign w:val="center"/>
          </w:tcPr>
          <w:p>
            <w:pPr>
              <w:pStyle w:val="75"/>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hint="eastAsia" w:ascii="宋体" w:hAnsi="宋体" w:cs="宋体"/>
                <w:color w:val="000000" w:themeColor="text1"/>
                <w:kern w:val="2"/>
                <w:sz w:val="21"/>
                <w:szCs w:val="21"/>
                <w:lang w:eastAsia="zh-CN"/>
              </w:rPr>
              <w:t>不要求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☑要求</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（1）投标文件电子版份数：壹份</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（2）投标文件电子版内容：包括所有投标文件内容</w:t>
            </w:r>
          </w:p>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（3）投标文件电子版形式：U盘</w:t>
            </w:r>
          </w:p>
          <w:p>
            <w:pPr>
              <w:pStyle w:val="75"/>
              <w:rPr>
                <w:rFonts w:ascii="MS Mincho" w:hAnsi="MS Mincho" w:cs="MS Mincho" w:eastAsiaTheme="minorEastAsia"/>
                <w:color w:val="000000" w:themeColor="text1"/>
                <w:szCs w:val="21"/>
                <w:lang w:eastAsia="zh-CN"/>
              </w:rPr>
            </w:pPr>
            <w:r>
              <w:rPr>
                <w:rFonts w:hint="eastAsia" w:ascii="宋体" w:hAnsi="宋体" w:cs="宋体"/>
                <w:color w:val="000000" w:themeColor="text1"/>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10.5</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评标方法</w:t>
            </w:r>
          </w:p>
        </w:tc>
        <w:tc>
          <w:tcPr>
            <w:tcW w:w="4098" w:type="dxa"/>
            <w:vAlign w:val="center"/>
          </w:tcPr>
          <w:p>
            <w:pPr>
              <w:rPr>
                <w:rFonts w:ascii="宋体" w:hAnsi="宋体" w:cs="宋体"/>
                <w:color w:val="000000" w:themeColor="text1"/>
                <w:szCs w:val="21"/>
              </w:rPr>
            </w:pPr>
            <w:r>
              <w:rPr>
                <w:rFonts w:hint="eastAsia" w:ascii="MS Mincho" w:hAnsi="MS Mincho" w:eastAsia="MS Mincho" w:cs="MS Mincho"/>
                <w:color w:val="000000" w:themeColor="text1"/>
                <w:szCs w:val="21"/>
              </w:rPr>
              <w:t>☑</w:t>
            </w:r>
            <w:r>
              <w:rPr>
                <w:rFonts w:hint="eastAsia" w:ascii="宋体" w:hAnsi="宋体" w:cs="宋体"/>
                <w:color w:val="000000" w:themeColor="text1"/>
                <w:szCs w:val="21"/>
              </w:rPr>
              <w:t>综合评估法</w:t>
            </w:r>
          </w:p>
          <w:p>
            <w:pPr>
              <w:rPr>
                <w:rFonts w:ascii="宋体" w:hAnsi="宋体" w:cs="宋体"/>
                <w:color w:val="000000" w:themeColor="text1"/>
                <w:szCs w:val="21"/>
              </w:rPr>
            </w:pPr>
            <w:r>
              <w:rPr>
                <w:rFonts w:hint="eastAsia" w:ascii="宋体" w:hAnsi="宋体" w:cs="宋体"/>
                <w:color w:val="000000" w:themeColor="text1"/>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10.6</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报价唯一</w:t>
            </w:r>
          </w:p>
        </w:tc>
        <w:tc>
          <w:tcPr>
            <w:tcW w:w="4098" w:type="dxa"/>
            <w:vAlign w:val="center"/>
          </w:tcPr>
          <w:p>
            <w:pPr>
              <w:pStyle w:val="75"/>
              <w:rPr>
                <w:rFonts w:ascii="宋体" w:hAnsi="宋体" w:cs="宋体"/>
                <w:color w:val="000000" w:themeColor="text1"/>
                <w:kern w:val="2"/>
                <w:sz w:val="21"/>
                <w:szCs w:val="21"/>
                <w:lang w:eastAsia="zh-CN"/>
              </w:rPr>
            </w:pPr>
            <w:r>
              <w:rPr>
                <w:rFonts w:hint="eastAsia" w:ascii="宋体" w:hAnsi="宋体" w:cs="宋体"/>
                <w:color w:val="000000" w:themeColor="text1"/>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10.7</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计税方法</w:t>
            </w:r>
          </w:p>
        </w:tc>
        <w:tc>
          <w:tcPr>
            <w:tcW w:w="4098" w:type="dxa"/>
            <w:vAlign w:val="center"/>
          </w:tcPr>
          <w:p>
            <w:pPr>
              <w:pStyle w:val="75"/>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hint="eastAsia" w:ascii="宋体" w:hAnsi="宋体" w:cs="宋体"/>
                <w:color w:val="000000" w:themeColor="text1"/>
                <w:kern w:val="2"/>
                <w:sz w:val="21"/>
                <w:szCs w:val="21"/>
                <w:lang w:eastAsia="zh-CN"/>
              </w:rPr>
              <w:t>一般计税方法，</w:t>
            </w:r>
            <w:r>
              <w:rPr>
                <w:rFonts w:hint="eastAsia" w:ascii="宋体" w:hAnsi="宋体" w:cs="宋体"/>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hint="eastAsia" w:ascii="宋体" w:hAnsi="宋体" w:cs="宋体"/>
                <w:b/>
                <w:color w:val="000000" w:themeColor="text1"/>
                <w:kern w:val="2"/>
                <w:sz w:val="21"/>
                <w:szCs w:val="21"/>
                <w:lang w:eastAsia="zh-CN"/>
              </w:rPr>
              <w:t>%的增值税税金考虑计入</w:t>
            </w:r>
            <w:r>
              <w:rPr>
                <w:rFonts w:hint="eastAsia"/>
                <w:b/>
                <w:color w:val="000000" w:themeColor="text1"/>
                <w:lang w:eastAsia="zh-CN"/>
              </w:rPr>
              <w:t>，最终合同签订时以中标人实际可提供的开票税率调整修正合同价格。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10.8</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水电费</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10.9</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主材损耗考核</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10.10</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投标文件的真实性要求</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10.11</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同义词语</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构成招标文件组成部分的合同条款等章节出现的措辞“发包人”和“承包人”，在招标投标阶段应当分别按“招标人”、“投标人”进行理解。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10.12</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知识产权</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10.13</w:t>
            </w:r>
          </w:p>
        </w:tc>
        <w:tc>
          <w:tcPr>
            <w:tcW w:w="3118" w:type="dxa"/>
            <w:vAlign w:val="center"/>
          </w:tcPr>
          <w:p>
            <w:pPr>
              <w:jc w:val="center"/>
              <w:rPr>
                <w:rFonts w:eastAsiaTheme="minorEastAsia"/>
                <w:color w:val="000000" w:themeColor="text1"/>
                <w:szCs w:val="21"/>
              </w:rPr>
            </w:pPr>
            <w:r>
              <w:rPr>
                <w:rFonts w:hint="eastAsia" w:eastAsiaTheme="minorEastAsia"/>
                <w:color w:val="000000" w:themeColor="text1"/>
                <w:szCs w:val="21"/>
              </w:rPr>
              <w:t>解释权</w:t>
            </w:r>
          </w:p>
        </w:tc>
        <w:tc>
          <w:tcPr>
            <w:tcW w:w="4098" w:type="dxa"/>
            <w:vAlign w:val="center"/>
          </w:tcPr>
          <w:p>
            <w:pPr>
              <w:jc w:val="left"/>
              <w:rPr>
                <w:rFonts w:ascii="MS Mincho" w:hAnsi="MS Mincho" w:cs="MS Mincho" w:eastAsiaTheme="minorEastAsia"/>
                <w:color w:val="000000" w:themeColor="text1"/>
                <w:szCs w:val="21"/>
              </w:rPr>
            </w:pPr>
            <w:r>
              <w:rPr>
                <w:rFonts w:hint="eastAsia" w:ascii="宋体" w:hAnsi="宋体" w:cs="宋体"/>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10.14</w:t>
            </w:r>
          </w:p>
        </w:tc>
        <w:tc>
          <w:tcPr>
            <w:tcW w:w="3118"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其他要求</w:t>
            </w:r>
          </w:p>
        </w:tc>
        <w:tc>
          <w:tcPr>
            <w:tcW w:w="4098" w:type="dxa"/>
            <w:vAlign w:val="center"/>
          </w:tcPr>
          <w:p>
            <w:pPr>
              <w:rPr>
                <w:rFonts w:ascii="宋体" w:hAnsi="宋体"/>
                <w:color w:val="000000" w:themeColor="text1"/>
                <w:szCs w:val="21"/>
              </w:rPr>
            </w:pPr>
            <w:r>
              <w:rPr>
                <w:rFonts w:hint="eastAsia" w:ascii="宋体" w:hAnsi="宋体"/>
                <w:color w:val="000000" w:themeColor="text1"/>
                <w:szCs w:val="21"/>
              </w:rPr>
              <w:t>凡参加投标的企业，一经发现有围串标、挂靠、转包等不良行为的，一律计入不良行为，限制参与大千生态环境集团股份有限公司招标项目6个月以上。</w:t>
            </w:r>
          </w:p>
        </w:tc>
      </w:tr>
    </w:tbl>
    <w:p>
      <w:pPr>
        <w:rPr>
          <w:rFonts w:ascii="黑体" w:hAnsi="黑体" w:eastAsia="黑体"/>
          <w:color w:val="000000" w:themeColor="text1"/>
        </w:rPr>
      </w:pPr>
    </w:p>
    <w:p>
      <w:pPr>
        <w:pStyle w:val="4"/>
        <w:ind w:left="44" w:leftChars="21"/>
        <w:jc w:val="left"/>
        <w:rPr>
          <w:color w:val="000000" w:themeColor="text1"/>
        </w:rPr>
      </w:pPr>
      <w:bookmarkStart w:id="17" w:name="_Toc477628953"/>
      <w:bookmarkStart w:id="18" w:name="_Toc31320"/>
      <w:r>
        <w:rPr>
          <w:rFonts w:hint="eastAsia" w:ascii="黑体" w:hAnsi="黑体" w:eastAsia="黑体" w:cs="宋体"/>
          <w:color w:val="000000" w:themeColor="text1"/>
        </w:rPr>
        <w:br w:type="page"/>
      </w:r>
      <w:bookmarkEnd w:id="17"/>
      <w:bookmarkEnd w:id="18"/>
      <w:bookmarkStart w:id="19" w:name="_Toc9396"/>
      <w:bookmarkStart w:id="20" w:name="_Toc477685845"/>
      <w:bookmarkStart w:id="21" w:name="_Toc477628955"/>
      <w:bookmarkStart w:id="22" w:name="_Toc477685929"/>
      <w:bookmarkStart w:id="23" w:name="_Toc477686013"/>
      <w:bookmarkStart w:id="24" w:name="_Toc16249"/>
      <w:bookmarkStart w:id="25" w:name="_Toc180993027"/>
      <w:r>
        <w:rPr>
          <w:rFonts w:hint="eastAsia" w:ascii="宋体" w:hAnsi="宋体" w:eastAsia="宋体"/>
          <w:color w:val="000000" w:themeColor="text1"/>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 项目概况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1.1.2 本招标项目招标人：大千生态环境集团</w:t>
      </w:r>
      <w:r>
        <w:rPr>
          <w:rFonts w:ascii="宋体" w:hAnsi="宋体" w:cs="宋体"/>
          <w:color w:val="000000" w:themeColor="text1"/>
          <w:szCs w:val="21"/>
        </w:rPr>
        <w:t>股份有限公司</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1.1.3 本招标项目名称：见投标人须知前附表。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1.1.4 本标段建设地点：见投标人须知前附表。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1.2 资金来源和落实情况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1.2.1 本招标项目的资金来源：自筹。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1.2.2 本招标项目的资金落实情况：已落实。</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1.3 招标范围、招标控制价、计划工期和质量要求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1.3.1 本次招标范围：见投标人须知前附表。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1.3.2本标段的计划工期：见投标人须知前附表。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1.3.3本标段的质量要求：符合国家、地方、行业有关规定及总承包合同约定的标准。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1.4 投标人资格要求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1.4.1.投标人应具备承担本招标项目资质条件和能力等。</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（1）资质要求：见投标人须知前附表。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（2）财务要求：见投标人须知前附表。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（3）业绩要求：见投标人须知前附表。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（4）信誉要求：见投标人须知前附表。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（5）项目负责人要求：见投标人须知前附表。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（6）其他要求：见投标人须知前附表。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1.4.2.</w:t>
      </w:r>
      <w:r>
        <w:rPr>
          <w:rFonts w:ascii="宋体" w:hAnsi="宋体" w:cs="宋体"/>
          <w:color w:val="000000" w:themeColor="text1"/>
          <w:szCs w:val="21"/>
        </w:rPr>
        <w:t>投标人须知前附表规定接受联合体投标的，除应符合本章第</w:t>
      </w:r>
      <w:r>
        <w:rPr>
          <w:rFonts w:hint="eastAsia" w:ascii="宋体" w:hAnsi="宋体" w:cs="宋体"/>
          <w:color w:val="000000" w:themeColor="text1"/>
          <w:szCs w:val="21"/>
        </w:rPr>
        <w:t>1.4.1</w:t>
      </w:r>
      <w:r>
        <w:rPr>
          <w:rFonts w:ascii="宋体" w:hAnsi="宋体" w:cs="宋体"/>
          <w:color w:val="000000" w:themeColor="text1"/>
          <w:szCs w:val="21"/>
        </w:rPr>
        <w:t>项和投标人须知前附表的要求外</w:t>
      </w:r>
      <w:r>
        <w:rPr>
          <w:rFonts w:hint="eastAsia" w:ascii="宋体" w:hAnsi="宋体" w:cs="宋体"/>
          <w:color w:val="000000" w:themeColor="text1"/>
          <w:szCs w:val="21"/>
        </w:rPr>
        <w:t>，</w:t>
      </w:r>
      <w:r>
        <w:rPr>
          <w:rFonts w:ascii="宋体" w:hAnsi="宋体" w:cs="宋体"/>
          <w:color w:val="000000" w:themeColor="text1"/>
          <w:szCs w:val="21"/>
        </w:rPr>
        <w:t>还应遵守以下规定：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1.4.</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投标人不得存在下列情形之一：</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（2）被责令停业的。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（3）被暂停或取消投标资格的。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（4）财产被接管或冻结的。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1.5 费用承担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投标人准备和参加投标活动发生的费用自理。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1.6 保密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1.7 语言文字</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除专用术语外，与招标投标有关的语言均使用中文。相关专用术语应附有中文注释。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1.8 计量单位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所有计量均采用中华人民共和国法定计量单位。</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1.9 踏勘现场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1.9.2投标人踏勘现场发生的费用自理。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1.10 投标预备会</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1.11 分包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1.12 偏离</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themeColor="text1"/>
        </w:rPr>
      </w:pPr>
      <w:bookmarkStart w:id="26" w:name="_Toc20734"/>
      <w:bookmarkStart w:id="27" w:name="_Toc477686014"/>
      <w:bookmarkStart w:id="28" w:name="_Toc477628956"/>
      <w:bookmarkStart w:id="29" w:name="_Toc477685930"/>
      <w:bookmarkStart w:id="30" w:name="_Toc2019"/>
      <w:bookmarkStart w:id="31" w:name="_Toc477685846"/>
      <w:r>
        <w:rPr>
          <w:rFonts w:hint="eastAsia" w:ascii="宋体" w:hAnsi="宋体" w:eastAsia="宋体"/>
          <w:color w:val="000000" w:themeColor="text1"/>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 招标文件的组成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本招标文件包括：</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（1）投标人须知；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（3）合同条款及格式；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）技术标准和要求；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）投标文件格式；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）投标人须知前附表规定的其他材料。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 招标文件的澄清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2.2.1 </w:t>
      </w:r>
      <w:r>
        <w:rPr>
          <w:rFonts w:hint="eastAsia" w:ascii="宋体" w:hAnsi="宋体" w:cs="宋体"/>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2.2.2 </w:t>
      </w:r>
      <w:r>
        <w:rPr>
          <w:rFonts w:hint="eastAsia" w:ascii="宋体" w:hAnsi="宋体" w:cs="宋体"/>
          <w:color w:val="000000" w:themeColor="text1"/>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2.2.3 </w:t>
      </w:r>
      <w:r>
        <w:rPr>
          <w:rFonts w:hint="eastAsia" w:ascii="宋体" w:hAnsi="宋体" w:cs="宋体"/>
          <w:color w:val="000000" w:themeColor="text1"/>
          <w:szCs w:val="21"/>
        </w:rPr>
        <w:t>投标人在收到澄清后，应在</w:t>
      </w:r>
      <w:r>
        <w:rPr>
          <w:rFonts w:ascii="宋体" w:hAnsi="宋体" w:cs="宋体"/>
          <w:color w:val="000000" w:themeColor="text1"/>
          <w:szCs w:val="21"/>
        </w:rPr>
        <w:t>24</w:t>
      </w:r>
      <w:r>
        <w:rPr>
          <w:rFonts w:hint="eastAsia" w:ascii="宋体" w:hAnsi="宋体" w:cs="宋体"/>
          <w:color w:val="000000" w:themeColor="text1"/>
          <w:szCs w:val="21"/>
        </w:rPr>
        <w:t>小时内确认己收到该澄清。</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 招标文件的修改</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2.3.</w:t>
      </w:r>
      <w:r>
        <w:rPr>
          <w:rFonts w:hint="eastAsia" w:ascii="宋体" w:hAnsi="宋体" w:cs="宋体"/>
          <w:color w:val="000000" w:themeColor="text1"/>
          <w:szCs w:val="21"/>
        </w:rPr>
        <w:t>2投标人收到修改内容后，应在</w:t>
      </w:r>
      <w:r>
        <w:rPr>
          <w:rFonts w:ascii="宋体" w:hAnsi="宋体" w:cs="宋体"/>
          <w:color w:val="000000" w:themeColor="text1"/>
          <w:szCs w:val="21"/>
        </w:rPr>
        <w:t>24</w:t>
      </w:r>
      <w:r>
        <w:rPr>
          <w:rFonts w:hint="eastAsia" w:ascii="宋体" w:hAnsi="宋体" w:cs="宋体"/>
          <w:color w:val="000000" w:themeColor="text1"/>
          <w:szCs w:val="21"/>
        </w:rPr>
        <w:t>小时通知招标人，确认己收到该修改。</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2.4无效标条款</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2.4.1.1第一章“投标人须知”1.4.</w:t>
      </w:r>
      <w:r>
        <w:rPr>
          <w:rFonts w:ascii="宋体" w:hAnsi="宋体" w:cs="宋体"/>
          <w:color w:val="000000" w:themeColor="text1"/>
          <w:szCs w:val="21"/>
        </w:rPr>
        <w:t>3</w:t>
      </w:r>
      <w:r>
        <w:rPr>
          <w:rFonts w:hint="eastAsia" w:ascii="宋体" w:hAnsi="宋体" w:cs="宋体"/>
          <w:color w:val="000000" w:themeColor="text1"/>
          <w:szCs w:val="21"/>
        </w:rPr>
        <w:t>规定的任何一种情形的。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2.4.1.2串通投标或弄虚作假或有其他违法行为的。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串通投标行为是指：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（a）不同投标人的投标文件内容存在非正常一致的；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（c）不同投标人委托同一人投标或与同一人联合投标的；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（d）不同投标人的投标文件载明的项目管理班子成员出现同一人的；</w:t>
      </w:r>
    </w:p>
    <w:p>
      <w:pPr>
        <w:spacing w:line="360" w:lineRule="auto"/>
        <w:ind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（e）不同投标人的投标文件相互混装的；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（f）不同投标人的投标文件由同一单位或同一人编制的；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（g）不同投标人使用同一人或企业资金缴纳投标保证金的；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themeColor="text1"/>
          <w:szCs w:val="21"/>
        </w:rPr>
      </w:pPr>
      <w:bookmarkStart w:id="32" w:name="_Toc27633"/>
      <w:bookmarkStart w:id="33" w:name="_Toc477685931"/>
      <w:bookmarkStart w:id="34" w:name="_Toc477628957"/>
      <w:bookmarkStart w:id="35" w:name="_Toc477685847"/>
      <w:bookmarkStart w:id="36" w:name="_Toc477686015"/>
      <w:r>
        <w:rPr>
          <w:rFonts w:hint="eastAsia" w:ascii="宋体" w:hAnsi="宋体" w:cs="宋体"/>
          <w:color w:val="000000" w:themeColor="text1"/>
          <w:szCs w:val="21"/>
        </w:rPr>
        <w:t>2.4.1.3不按招标人要求澄清、说明或补正的。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2.4.1.4</w:t>
      </w:r>
      <w:r>
        <w:rPr>
          <w:rFonts w:ascii="宋体" w:hAnsi="宋体" w:cs="宋体"/>
          <w:color w:val="000000" w:themeColor="text1"/>
          <w:szCs w:val="21"/>
        </w:rPr>
        <w:t xml:space="preserve"> 未按招标文件要求盖章</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2.4.1.5</w:t>
      </w:r>
      <w:r>
        <w:rPr>
          <w:rFonts w:ascii="宋体" w:hAnsi="宋体" w:cs="宋体"/>
          <w:color w:val="000000" w:themeColor="text1"/>
          <w:szCs w:val="21"/>
        </w:rPr>
        <w:t>没有授权委托书、被委托人身份证的</w:t>
      </w:r>
      <w:r>
        <w:rPr>
          <w:rFonts w:hint="eastAsia" w:ascii="宋体" w:hAnsi="宋体" w:cs="宋体"/>
          <w:color w:val="000000" w:themeColor="text1"/>
          <w:szCs w:val="21"/>
        </w:rPr>
        <w:t>。</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2.4.1.7投标人不符合招标文件规定的资格条件。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2.4.1.8</w:t>
      </w:r>
      <w:r>
        <w:rPr>
          <w:rFonts w:ascii="宋体" w:hAnsi="宋体" w:cs="宋体"/>
          <w:color w:val="000000" w:themeColor="text1"/>
          <w:szCs w:val="21"/>
        </w:rPr>
        <w:t>质量标准低于招标文件要求</w:t>
      </w:r>
      <w:r>
        <w:rPr>
          <w:rFonts w:hint="eastAsia" w:ascii="宋体" w:hAnsi="宋体" w:cs="宋体"/>
          <w:color w:val="000000" w:themeColor="text1"/>
          <w:szCs w:val="21"/>
        </w:rPr>
        <w:t>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9工期不响应招标文件要求的</w:t>
      </w:r>
      <w:r>
        <w:rPr>
          <w:rFonts w:hint="eastAsia" w:ascii="宋体" w:hAnsi="宋体" w:cs="宋体"/>
          <w:color w:val="000000" w:themeColor="text1"/>
          <w:szCs w:val="21"/>
        </w:rPr>
        <w:t>。</w:t>
      </w:r>
    </w:p>
    <w:p>
      <w:pPr>
        <w:spacing w:line="312" w:lineRule="auto"/>
        <w:ind w:left="199" w:leftChars="95" w:firstLine="491" w:firstLineChars="234"/>
        <w:rPr>
          <w:sz w:val="24"/>
          <w:lang w:bidi="ar"/>
        </w:rPr>
      </w:pPr>
      <w:r>
        <w:rPr>
          <w:rFonts w:hint="eastAsia" w:ascii="宋体" w:hAnsi="宋体" w:cs="宋体"/>
          <w:color w:val="000000" w:themeColor="text1"/>
          <w:szCs w:val="21"/>
        </w:rPr>
        <w:t>2.4.1.</w:t>
      </w:r>
      <w:r>
        <w:rPr>
          <w:rFonts w:ascii="宋体" w:hAnsi="宋体" w:cs="宋体"/>
          <w:color w:val="000000" w:themeColor="text1"/>
          <w:szCs w:val="21"/>
        </w:rPr>
        <w:t>10</w:t>
      </w:r>
      <w:r>
        <w:rPr>
          <w:rFonts w:hint="eastAsia" w:ascii="宋体" w:hAnsi="宋体" w:cs="宋体"/>
          <w:color w:val="000000" w:themeColor="text1"/>
          <w:szCs w:val="21"/>
        </w:rPr>
        <w:t>投标文件没有对招标文件的实质性要求和条件作出响应。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11</w:t>
      </w:r>
      <w:r>
        <w:rPr>
          <w:rFonts w:hint="eastAsia" w:ascii="宋体" w:hAnsi="宋体" w:cs="宋体"/>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2.4.1.</w:t>
      </w:r>
      <w:r>
        <w:rPr>
          <w:rFonts w:ascii="宋体" w:hAnsi="宋体" w:cs="宋体"/>
          <w:color w:val="000000" w:themeColor="text1"/>
          <w:szCs w:val="21"/>
        </w:rPr>
        <w:t>12</w:t>
      </w:r>
      <w:r>
        <w:rPr>
          <w:rFonts w:hint="eastAsia" w:ascii="宋体" w:hAnsi="宋体" w:cs="宋体"/>
          <w:color w:val="000000" w:themeColor="text1"/>
          <w:szCs w:val="21"/>
        </w:rPr>
        <w:t>投标文件中存在招标人不能接受的其它实质性条件。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2.4.2投标人有以下情形之一的，详细评审后其投标作无效投标处理：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2.4.2.1投标报价低于成本或者高于招标文件设定的最高投标限价。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2.4.2.2投标人拒不按照要求对投标文件进行澄清、说明、补正的。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2.4.2.3投标文件中所提供的资料与原件不一致。</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2.4.2.4法律、法规规定的其它情形。</w:t>
      </w:r>
    </w:p>
    <w:p>
      <w:pPr>
        <w:pStyle w:val="4"/>
        <w:ind w:left="44" w:leftChars="21"/>
        <w:jc w:val="left"/>
        <w:rPr>
          <w:rFonts w:ascii="宋体" w:hAnsi="宋体" w:eastAsia="宋体"/>
          <w:color w:val="000000" w:themeColor="text1"/>
        </w:rPr>
      </w:pPr>
      <w:bookmarkStart w:id="37" w:name="_Toc25520"/>
      <w:r>
        <w:rPr>
          <w:rFonts w:hint="eastAsia" w:ascii="宋体" w:hAnsi="宋体" w:eastAsia="宋体"/>
          <w:color w:val="000000" w:themeColor="text1"/>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3.1 投标文件的组成</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3.1.1 投标文件应包括下列内容：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 详见第七章投标文件格式。</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3.2 投标报价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3.2.1投标人应按招标文件前附表规定的范围报价。</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hint="default" w:ascii="宋体" w:hAnsi="宋体" w:eastAsia="宋体" w:cs="宋体"/>
          <w:color w:val="000000" w:themeColor="text1"/>
          <w:kern w:val="0"/>
          <w:sz w:val="24"/>
          <w:lang w:val="en-US" w:eastAsia="zh-CN"/>
        </w:rPr>
      </w:pPr>
      <w:permStart w:id="31" w:edGrp="everyone"/>
      <w:r>
        <w:rPr>
          <w:rFonts w:hint="eastAsia" w:ascii="宋体" w:hAnsi="宋体" w:cs="宋体"/>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w:t>
      </w:r>
      <w:r>
        <w:rPr>
          <w:rFonts w:hint="eastAsia" w:ascii="宋体" w:hAnsi="宋体" w:cs="宋体"/>
          <w:color w:val="000000" w:themeColor="text1"/>
          <w:szCs w:val="21"/>
          <w:lang w:val="en-US" w:eastAsia="zh-CN"/>
        </w:rPr>
        <w:t>图纸深化、竣工图绘制、对上结算的编制及审核、</w:t>
      </w:r>
      <w:r>
        <w:rPr>
          <w:rFonts w:ascii="宋体" w:hAnsi="宋体" w:cs="宋体"/>
          <w:color w:val="000000" w:themeColor="text1"/>
          <w:szCs w:val="21"/>
        </w:rPr>
        <w:t>人员加班工资、差旅及窝工费）、材料费、材料运输、卸车及二次搬运费、二次或者多次进出场费、已完工项目成品保护措施费、机械使用费及进出场装卸费、耗材费、试验费、管理费、利润、风险、规费、税金以及夜间照明、防尘、施工便道、脚手架、支架、安全文明</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包含标识标牌的购买、制作及安装、绿网的覆盖、现场安全人员的管理</w:t>
      </w:r>
      <w:r>
        <w:rPr>
          <w:rFonts w:hint="eastAsia" w:ascii="宋体" w:hAnsi="宋体" w:cs="宋体"/>
          <w:color w:val="000000" w:themeColor="text1"/>
          <w:szCs w:val="21"/>
          <w:lang w:eastAsia="zh-CN"/>
        </w:rPr>
        <w:t>）</w:t>
      </w:r>
      <w:r>
        <w:rPr>
          <w:rFonts w:ascii="宋体" w:hAnsi="宋体" w:cs="宋体"/>
          <w:color w:val="000000" w:themeColor="text1"/>
          <w:szCs w:val="21"/>
        </w:rPr>
        <w:t>、施工排水等措施费用。施工人员的食宿费、劳保费用、办公费、生活生产水电费、保险费也包含在报价里。</w:t>
      </w:r>
      <w:r>
        <w:rPr>
          <w:rFonts w:hint="eastAsia" w:ascii="宋体" w:hAnsi="宋体" w:cs="宋体"/>
          <w:color w:val="000000" w:themeColor="text1"/>
          <w:szCs w:val="21"/>
          <w:lang w:val="en-US" w:eastAsia="zh-CN"/>
        </w:rPr>
        <w:t>如发生承包人代缴费用，另行扣除</w:t>
      </w:r>
    </w:p>
    <w:permEnd w:id="31"/>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6</w:t>
      </w:r>
      <w:r>
        <w:rPr>
          <w:rFonts w:hint="eastAsia" w:ascii="宋体" w:hAnsi="宋体" w:cs="宋体"/>
          <w:color w:val="000000" w:themeColor="text1"/>
          <w:szCs w:val="21"/>
        </w:rPr>
        <w:t>投标人不得以自有机械及人员闲置等理由提出额外费用补偿。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3.2.</w:t>
      </w:r>
      <w:r>
        <w:rPr>
          <w:rFonts w:ascii="宋体" w:hAnsi="宋体" w:cs="宋体"/>
          <w:color w:val="000000" w:themeColor="text1"/>
          <w:szCs w:val="21"/>
        </w:rPr>
        <w:t>7</w:t>
      </w:r>
      <w:r>
        <w:rPr>
          <w:rFonts w:hint="eastAsia" w:ascii="宋体" w:hAnsi="宋体" w:cs="宋体"/>
          <w:color w:val="000000" w:themeColor="text1"/>
          <w:szCs w:val="21"/>
        </w:rPr>
        <w:t>除甲供材及实行暂定价的材料及设备以外，由投标人自行采购的材料，材料费应包括材料运杂费、采保费及实验检验费等相关费用。投标人在确定投标报价时应充分考虑材料价格上涨等市场风险因素。</w:t>
      </w:r>
    </w:p>
    <w:p>
      <w:pPr>
        <w:spacing w:line="312" w:lineRule="auto"/>
        <w:ind w:left="199" w:leftChars="95" w:firstLine="491" w:firstLineChars="234"/>
        <w:rPr>
          <w:rFonts w:ascii="宋体" w:hAnsi="宋体" w:cs="宋体"/>
          <w:color w:val="000000" w:themeColor="text1"/>
          <w:szCs w:val="21"/>
        </w:rPr>
      </w:pP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3.3 投标有效期</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3.3.1 </w:t>
      </w:r>
      <w:r>
        <w:rPr>
          <w:rFonts w:hint="eastAsia" w:ascii="宋体" w:hAnsi="宋体" w:cs="宋体"/>
          <w:color w:val="000000" w:themeColor="text1"/>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3.3.2 </w:t>
      </w:r>
      <w:r>
        <w:rPr>
          <w:rFonts w:hint="eastAsia" w:ascii="宋体" w:hAnsi="宋体" w:cs="宋体"/>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3.4 </w:t>
      </w:r>
      <w:r>
        <w:rPr>
          <w:rFonts w:hint="eastAsia" w:ascii="宋体" w:hAnsi="宋体" w:cs="宋体"/>
          <w:b/>
          <w:bCs/>
          <w:color w:val="000000" w:themeColor="text1"/>
          <w:sz w:val="24"/>
        </w:rPr>
        <w:t>投标阶段保证金</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3.4.1 </w:t>
      </w:r>
      <w:r>
        <w:rPr>
          <w:rFonts w:hint="eastAsia" w:ascii="宋体" w:hAnsi="宋体" w:cs="宋体"/>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 xml:space="preserve">3.4.2 </w:t>
      </w:r>
      <w:r>
        <w:rPr>
          <w:rFonts w:hint="eastAsia" w:ascii="宋体" w:hAnsi="宋体" w:cs="宋体"/>
          <w:color w:val="000000" w:themeColor="text1"/>
          <w:szCs w:val="21"/>
        </w:rPr>
        <w:t>投标人不按本章第</w:t>
      </w:r>
      <w:r>
        <w:rPr>
          <w:rFonts w:ascii="宋体" w:hAnsi="宋体" w:cs="宋体"/>
          <w:color w:val="000000" w:themeColor="text1"/>
          <w:szCs w:val="21"/>
        </w:rPr>
        <w:t xml:space="preserve">3.4.1 </w:t>
      </w:r>
      <w:r>
        <w:rPr>
          <w:rFonts w:hint="eastAsia" w:ascii="宋体" w:hAnsi="宋体" w:cs="宋体"/>
          <w:color w:val="000000" w:themeColor="text1"/>
          <w:szCs w:val="21"/>
        </w:rPr>
        <w:t>条要求提交投标阶段保证金的，其投标文件作无效投标处理。</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3.4.3</w:t>
      </w:r>
      <w:r>
        <w:rPr>
          <w:rFonts w:hint="eastAsia" w:ascii="宋体" w:hAnsi="宋体" w:cs="宋体"/>
          <w:color w:val="000000" w:themeColor="text1"/>
          <w:szCs w:val="21"/>
        </w:rPr>
        <w:t>中标人以外的投标人投标阶段保证金将在中标单位确定后</w:t>
      </w:r>
      <w:r>
        <w:rPr>
          <w:rFonts w:ascii="宋体" w:hAnsi="宋体" w:cs="宋体"/>
          <w:color w:val="000000" w:themeColor="text1"/>
          <w:szCs w:val="21"/>
        </w:rPr>
        <w:t>5</w:t>
      </w:r>
      <w:r>
        <w:rPr>
          <w:rFonts w:hint="eastAsia" w:ascii="宋体" w:hAnsi="宋体" w:cs="宋体"/>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3.4.4中标人的投标阶段保证金在招标人与中标人签订合同后</w:t>
      </w:r>
      <w:r>
        <w:rPr>
          <w:rFonts w:ascii="宋体" w:hAnsi="宋体" w:cs="宋体"/>
          <w:color w:val="000000" w:themeColor="text1"/>
          <w:szCs w:val="21"/>
        </w:rPr>
        <w:t>5</w:t>
      </w:r>
      <w:r>
        <w:rPr>
          <w:rFonts w:hint="eastAsia" w:ascii="宋体" w:hAnsi="宋体" w:cs="宋体"/>
          <w:color w:val="000000" w:themeColor="text1"/>
          <w:szCs w:val="21"/>
        </w:rPr>
        <w:t>个工作日内予以退还（不计利息）。</w:t>
      </w:r>
    </w:p>
    <w:p>
      <w:pPr>
        <w:spacing w:line="312" w:lineRule="auto"/>
        <w:ind w:left="199" w:leftChars="95" w:firstLine="491" w:firstLineChars="234"/>
        <w:rPr>
          <w:rFonts w:ascii="宋体" w:hAnsi="宋体" w:cs="宋体"/>
          <w:color w:val="000000" w:themeColor="text1"/>
          <w:szCs w:val="21"/>
        </w:rPr>
      </w:pPr>
      <w:r>
        <w:rPr>
          <w:rFonts w:ascii="宋体" w:hAnsi="宋体" w:cs="宋体"/>
          <w:color w:val="000000" w:themeColor="text1"/>
          <w:szCs w:val="21"/>
        </w:rPr>
        <w:t>3.4.5</w:t>
      </w:r>
      <w:r>
        <w:rPr>
          <w:rFonts w:hint="eastAsia" w:ascii="宋体" w:hAnsi="宋体" w:cs="宋体"/>
          <w:color w:val="000000" w:themeColor="text1"/>
          <w:szCs w:val="21"/>
        </w:rPr>
        <w:t>有下列情形之一的，投标保证金将不予退还：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（1）投标人在规定的投标有效期内撤销或修改其投标文件。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（2）中标人在收到中标通知后，中标人出现下列情形之一的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（a）放弃中标的；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（b）拒不按照招标文件的要求提交履约保证金的；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（3）招标文件规定的其它情形。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3.5资格审查资料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3.5.2 “近年财务状况表” 经会计师事务所或审计机构审计的财务会计报表，包括</w:t>
      </w:r>
    </w:p>
    <w:p>
      <w:pPr>
        <w:spacing w:line="312" w:lineRule="auto"/>
        <w:ind w:left="199" w:leftChars="95"/>
        <w:rPr>
          <w:rFonts w:ascii="宋体" w:hAnsi="宋体" w:cs="宋体"/>
          <w:color w:val="000000" w:themeColor="text1"/>
          <w:szCs w:val="21"/>
        </w:rPr>
      </w:pPr>
      <w:r>
        <w:rPr>
          <w:rFonts w:hint="eastAsia" w:ascii="宋体" w:hAnsi="宋体" w:cs="宋体"/>
          <w:color w:val="000000" w:themeColor="text1"/>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3.6备选投标方案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除投标人须知前附表另有规定外，投标人不得递交备选投标方案。</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3.7投标文件的编制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3.7.4投标文件正本一份</w:t>
      </w:r>
      <w:r>
        <w:rPr>
          <w:rFonts w:ascii="宋体" w:hAnsi="宋体" w:cs="宋体"/>
          <w:color w:val="000000" w:themeColor="text1"/>
          <w:szCs w:val="21"/>
        </w:rPr>
        <w:t xml:space="preserve">, </w:t>
      </w:r>
      <w:r>
        <w:rPr>
          <w:rFonts w:hint="eastAsia" w:ascii="宋体" w:hAnsi="宋体" w:cs="宋体"/>
          <w:color w:val="000000" w:themeColor="text1"/>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3.7.5投标文件正本和副本应分别装订成册，并编制目录，具体要求见投标人须知前附表规定。</w:t>
      </w:r>
    </w:p>
    <w:p>
      <w:pPr>
        <w:pStyle w:val="4"/>
        <w:ind w:left="44" w:leftChars="21"/>
        <w:jc w:val="left"/>
        <w:rPr>
          <w:rFonts w:ascii="宋体" w:hAnsi="宋体" w:eastAsia="宋体"/>
          <w:color w:val="000000" w:themeColor="text1"/>
        </w:rPr>
      </w:pPr>
      <w:bookmarkStart w:id="38" w:name="_Toc477628958"/>
      <w:bookmarkStart w:id="39" w:name="_Toc24135"/>
      <w:bookmarkStart w:id="40" w:name="_Toc477686016"/>
      <w:bookmarkStart w:id="41" w:name="_Toc477685848"/>
      <w:bookmarkStart w:id="42" w:name="_Toc477685932"/>
      <w:bookmarkStart w:id="43" w:name="_Toc28978"/>
      <w:r>
        <w:rPr>
          <w:rFonts w:hint="eastAsia" w:ascii="宋体" w:hAnsi="宋体" w:eastAsia="宋体"/>
          <w:color w:val="000000" w:themeColor="text1"/>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4.1 投标文件的密封和标记</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4.1.2 投标文件的封套上应写明的其他内容见投标人须知前附表。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4.1.3未按本章第4.1.1 、4.1.2条要求密封和加写标记的投标文件，招标人不予受理。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4.2 投标文件的递交</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4.2.1</w:t>
      </w:r>
      <w:r>
        <w:rPr>
          <w:rFonts w:hint="eastAsia" w:ascii="宋体" w:cs="宋体"/>
          <w:color w:val="000000" w:themeColor="text1"/>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4.2.2 投标人递交投标文件的地点：见投标人须知前附表。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4.2.4 逾期送达的或者未送达指定地点的投标文件，招标人不予受理。</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4.3 投标文件的修改与撤回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hint="eastAsia" w:ascii="宋体" w:hAnsi="宋体" w:cs="宋体"/>
          <w:color w:val="000000" w:themeColor="text1"/>
          <w:szCs w:val="21"/>
        </w:rPr>
        <w:t>项的要求签字或盖章。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hint="eastAsia" w:ascii="宋体" w:hAnsi="宋体" w:cs="宋体"/>
          <w:color w:val="000000" w:themeColor="text1"/>
          <w:szCs w:val="21"/>
        </w:rPr>
        <w:t>条、第</w:t>
      </w:r>
      <w:r>
        <w:rPr>
          <w:rFonts w:ascii="宋体" w:hAnsi="宋体" w:cs="宋体"/>
          <w:color w:val="000000" w:themeColor="text1"/>
          <w:szCs w:val="21"/>
        </w:rPr>
        <w:t xml:space="preserve">4 </w:t>
      </w:r>
      <w:r>
        <w:rPr>
          <w:rFonts w:hint="eastAsia" w:ascii="宋体" w:hAnsi="宋体" w:cs="宋体"/>
          <w:color w:val="000000" w:themeColor="text1"/>
          <w:szCs w:val="21"/>
        </w:rPr>
        <w:t>条规定进行编制、密封、标记和递交，并标明“修改”字样。</w:t>
      </w:r>
    </w:p>
    <w:p>
      <w:pPr>
        <w:pStyle w:val="4"/>
        <w:ind w:left="44" w:leftChars="21"/>
        <w:jc w:val="left"/>
        <w:rPr>
          <w:rFonts w:ascii="宋体" w:hAnsi="宋体" w:eastAsia="宋体"/>
          <w:color w:val="000000" w:themeColor="text1"/>
        </w:rPr>
      </w:pPr>
      <w:bookmarkStart w:id="44" w:name="_Toc477686017"/>
      <w:bookmarkStart w:id="45" w:name="_Toc26794"/>
      <w:bookmarkStart w:id="46" w:name="_Toc477628959"/>
      <w:bookmarkStart w:id="47" w:name="_Toc477685849"/>
      <w:bookmarkStart w:id="48" w:name="_Toc477685933"/>
      <w:bookmarkStart w:id="49" w:name="_Toc4895"/>
      <w:r>
        <w:rPr>
          <w:rFonts w:hint="eastAsia" w:ascii="宋体" w:hAnsi="宋体" w:eastAsia="宋体"/>
          <w:color w:val="000000" w:themeColor="text1"/>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5.1 开标时间和地点</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5.1.2投标人参加开标会要求：见前附表须知。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5.2 开标程序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5.2.1主持人按下列程序进行开标：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（1）主持人介绍与会人员；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（2）主持人宣读开标纪律；</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（3）招标工作人员报告投标文件的投送、投标人签到及其有关证件的验证情况；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（4）招标人检查投标文件的密封情况；</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（6）投标人代表及投标单位授权委托人在开标记录上签字，开标结束。</w:t>
      </w:r>
    </w:p>
    <w:p>
      <w:pPr>
        <w:spacing w:line="360" w:lineRule="auto"/>
        <w:ind w:left="44" w:leftChars="21"/>
        <w:rPr>
          <w:rFonts w:ascii="宋体" w:hAnsi="宋体" w:cs="宋体"/>
          <w:b/>
          <w:bCs/>
          <w:color w:val="000000" w:themeColor="text1"/>
          <w:sz w:val="24"/>
        </w:rPr>
      </w:pPr>
      <w:r>
        <w:rPr>
          <w:rFonts w:ascii="宋体" w:hAnsi="宋体" w:cs="宋体"/>
          <w:b/>
          <w:bCs/>
          <w:color w:val="000000" w:themeColor="text1"/>
          <w:sz w:val="24"/>
        </w:rPr>
        <w:t xml:space="preserve"> </w:t>
      </w:r>
      <w:r>
        <w:rPr>
          <w:rFonts w:hint="eastAsia" w:ascii="宋体" w:hAnsi="宋体" w:cs="宋体"/>
          <w:b/>
          <w:bCs/>
          <w:color w:val="000000" w:themeColor="text1"/>
          <w:sz w:val="24"/>
        </w:rPr>
        <w:t>5.3开标异议</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投标人对开标有异议的，应在开标现场提出，招标人当场作出答复，并制作记录。</w:t>
      </w:r>
    </w:p>
    <w:p>
      <w:pPr>
        <w:pStyle w:val="4"/>
        <w:ind w:left="44" w:leftChars="21"/>
        <w:jc w:val="left"/>
        <w:rPr>
          <w:rFonts w:ascii="宋体" w:hAnsi="宋体" w:eastAsia="宋体"/>
          <w:color w:val="000000" w:themeColor="text1"/>
        </w:rPr>
      </w:pPr>
      <w:bookmarkStart w:id="50" w:name="_Toc477628960"/>
      <w:bookmarkStart w:id="51" w:name="_Toc477685850"/>
      <w:bookmarkStart w:id="52" w:name="_Toc477685934"/>
      <w:bookmarkStart w:id="53" w:name="_Toc25725"/>
      <w:bookmarkStart w:id="54" w:name="_Toc477686018"/>
      <w:bookmarkStart w:id="55" w:name="_Toc1644"/>
      <w:r>
        <w:rPr>
          <w:rFonts w:hint="eastAsia" w:ascii="宋体" w:hAnsi="宋体" w:eastAsia="宋体"/>
          <w:color w:val="000000" w:themeColor="text1"/>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6.1 评标小组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6.1.2 有下列情形之一的，不得担任评标小组成员：</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(1）投标人或投标人的主要负责人的近亲属；</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(2）与投标人有经济利益关系，可能影响对投标公正评审的；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评标小组成员有前款情形之一的，应当主动提出回避。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6.2 评标原则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评标活动遵循公平、公正、科学和择优的原则。</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6.3 评标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themeColor="text1"/>
        </w:rPr>
      </w:pPr>
      <w:bookmarkStart w:id="56" w:name="_Toc477685851"/>
      <w:bookmarkStart w:id="57" w:name="_Toc477628961"/>
      <w:bookmarkStart w:id="58" w:name="_Toc14323"/>
      <w:bookmarkStart w:id="59" w:name="_Toc477685935"/>
      <w:bookmarkStart w:id="60" w:name="_Toc477686019"/>
      <w:bookmarkStart w:id="61" w:name="_Toc8826"/>
      <w:r>
        <w:rPr>
          <w:rFonts w:hint="eastAsia" w:ascii="宋体" w:hAnsi="宋体" w:eastAsia="宋体"/>
          <w:color w:val="000000" w:themeColor="text1"/>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7.1 定标方式</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7.2 中标通知</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在本章第3.3 条规定的投标有效期内，招标人向中标人发出中标通知。</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7.3 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7.4 签订合同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themeColor="text1"/>
        </w:rPr>
      </w:pPr>
      <w:bookmarkStart w:id="62" w:name="_Toc32004"/>
      <w:bookmarkStart w:id="63" w:name="_Toc3281"/>
      <w:bookmarkStart w:id="64" w:name="_Toc477628962"/>
      <w:bookmarkStart w:id="65" w:name="_Toc477685936"/>
      <w:bookmarkStart w:id="66" w:name="_Toc477686020"/>
      <w:bookmarkStart w:id="67" w:name="_Toc477685852"/>
      <w:r>
        <w:rPr>
          <w:rFonts w:hint="eastAsia" w:ascii="宋体" w:hAnsi="宋体" w:eastAsia="宋体"/>
          <w:color w:val="000000" w:themeColor="text1"/>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8.1 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有下列情形之一的，招标人将重新招标：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hint="eastAsia" w:ascii="宋体" w:hAnsi="宋体" w:cs="宋体"/>
          <w:color w:val="000000" w:themeColor="text1"/>
          <w:szCs w:val="21"/>
        </w:rPr>
        <w:t>个的。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8.1.2经评标小组评审后否决所有投标的。</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8.1.3法律、法规规定的其他重新招标的情形。</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8.2 不再招标</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hint="eastAsia" w:ascii="宋体" w:hAnsi="宋体" w:cs="宋体"/>
          <w:color w:val="000000" w:themeColor="text1"/>
          <w:szCs w:val="21"/>
        </w:rPr>
        <w:t>满足项目进度需要的，招标人可采用竞争性谈判方式确定专业分包单位。</w:t>
      </w:r>
    </w:p>
    <w:p>
      <w:pPr>
        <w:pStyle w:val="4"/>
        <w:ind w:left="44" w:leftChars="21"/>
        <w:jc w:val="left"/>
        <w:rPr>
          <w:rFonts w:ascii="宋体" w:hAnsi="宋体" w:eastAsia="宋体"/>
          <w:color w:val="000000" w:themeColor="text1"/>
        </w:rPr>
      </w:pPr>
      <w:bookmarkStart w:id="68" w:name="_Toc477685853"/>
      <w:bookmarkStart w:id="69" w:name="_Toc477685937"/>
      <w:bookmarkStart w:id="70" w:name="_Toc30424"/>
      <w:bookmarkStart w:id="71" w:name="_Toc27921"/>
      <w:bookmarkStart w:id="72" w:name="_Toc477628963"/>
      <w:bookmarkStart w:id="73" w:name="_Toc477686021"/>
      <w:r>
        <w:rPr>
          <w:rFonts w:hint="eastAsia" w:ascii="宋体" w:hAnsi="宋体" w:eastAsia="宋体"/>
          <w:color w:val="000000" w:themeColor="text1"/>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9.1 对招标人的纪律要求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9.2 对投标人的纪律要求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9.3 对评标小组成员的纪律要求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9.4 对与评标活动有关的工作人员的纪律要求</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themeColor="text1"/>
        </w:rPr>
      </w:pPr>
      <w:bookmarkStart w:id="74" w:name="_Toc477686023"/>
      <w:bookmarkStart w:id="75" w:name="_Toc477685939"/>
      <w:bookmarkStart w:id="76" w:name="_Toc10517"/>
      <w:bookmarkStart w:id="77" w:name="_Toc477685855"/>
      <w:bookmarkStart w:id="78" w:name="_Toc477628965"/>
      <w:bookmarkStart w:id="79" w:name="_Toc15003"/>
      <w:r>
        <w:rPr>
          <w:rFonts w:hint="eastAsia" w:ascii="宋体" w:hAnsi="宋体" w:eastAsia="宋体"/>
          <w:color w:val="000000" w:themeColor="text1"/>
        </w:rPr>
        <w:t>10</w:t>
      </w:r>
      <w:bookmarkEnd w:id="74"/>
      <w:bookmarkEnd w:id="75"/>
      <w:bookmarkEnd w:id="76"/>
      <w:bookmarkEnd w:id="77"/>
      <w:bookmarkEnd w:id="78"/>
      <w:r>
        <w:rPr>
          <w:rFonts w:hint="eastAsia" w:ascii="宋体" w:hAnsi="宋体" w:eastAsia="宋体"/>
          <w:color w:val="000000" w:themeColor="text1"/>
        </w:rPr>
        <w:t>.需要补充的其他内容</w:t>
      </w:r>
      <w:bookmarkEnd w:id="79"/>
    </w:p>
    <w:bookmarkEnd w:id="25"/>
    <w:p>
      <w:pPr>
        <w:spacing w:line="312" w:lineRule="auto"/>
        <w:ind w:left="199" w:leftChars="95" w:firstLine="491" w:firstLineChars="234"/>
        <w:rPr>
          <w:rFonts w:ascii="宋体" w:hAnsi="宋体" w:cs="宋体"/>
          <w:color w:val="000000" w:themeColor="text1"/>
          <w:szCs w:val="21"/>
        </w:rPr>
      </w:pPr>
      <w:bookmarkStart w:id="80" w:name="_Toc269475967"/>
      <w:r>
        <w:rPr>
          <w:rFonts w:hint="eastAsia" w:ascii="宋体" w:hAnsi="宋体" w:cs="宋体"/>
          <w:color w:val="000000" w:themeColor="text1"/>
          <w:szCs w:val="21"/>
        </w:rPr>
        <w:t>需要补充的其他内容：见投标人须知前附表。</w:t>
      </w:r>
    </w:p>
    <w:p>
      <w:pPr>
        <w:spacing w:line="312" w:lineRule="auto"/>
        <w:rPr>
          <w:rFonts w:ascii="宋体" w:hAnsi="宋体" w:cs="宋体"/>
          <w:color w:val="000000" w:themeColor="text1"/>
          <w:szCs w:val="21"/>
        </w:rPr>
      </w:pPr>
    </w:p>
    <w:p>
      <w:pPr>
        <w:pStyle w:val="2"/>
        <w:rPr>
          <w:rFonts w:asciiTheme="minorEastAsia" w:hAnsiTheme="minorEastAsia" w:eastAsiaTheme="minorEastAsia"/>
          <w:color w:val="000000" w:themeColor="text1"/>
          <w:sz w:val="32"/>
          <w:szCs w:val="32"/>
        </w:rPr>
      </w:pPr>
      <w:r>
        <w:rPr>
          <w:rFonts w:hint="eastAsia" w:ascii="宋体" w:hAnsi="宋体" w:eastAsia="宋体"/>
          <w:color w:val="000000" w:themeColor="text1"/>
          <w:szCs w:val="32"/>
        </w:rPr>
        <w:br w:type="page"/>
      </w:r>
      <w:bookmarkEnd w:id="80"/>
      <w:bookmarkStart w:id="81" w:name="_Toc477686024"/>
      <w:bookmarkStart w:id="82" w:name="_Toc477685856"/>
      <w:bookmarkStart w:id="83" w:name="_Toc477685940"/>
      <w:bookmarkStart w:id="84" w:name="_Toc9885"/>
      <w:r>
        <w:rPr>
          <w:rFonts w:hint="eastAsia" w:ascii="黑体" w:hAnsi="黑体" w:eastAsia="黑体"/>
          <w:b w:val="0"/>
          <w:color w:val="000000" w:themeColor="text1"/>
          <w:sz w:val="32"/>
          <w:szCs w:val="32"/>
        </w:rPr>
        <w:t>第二章   评标办法</w:t>
      </w:r>
      <w:bookmarkEnd w:id="81"/>
      <w:bookmarkEnd w:id="82"/>
      <w:bookmarkEnd w:id="83"/>
      <w:bookmarkEnd w:id="84"/>
    </w:p>
    <w:p>
      <w:pPr>
        <w:spacing w:line="360" w:lineRule="auto"/>
        <w:ind w:left="44" w:leftChars="21"/>
        <w:jc w:val="center"/>
        <w:rPr>
          <w:rFonts w:cs="宋体" w:asciiTheme="minorEastAsia" w:hAnsiTheme="minorEastAsia" w:eastAsiaTheme="minorEastAsia"/>
          <w:b/>
          <w:bCs/>
          <w:color w:val="000000" w:themeColor="text1"/>
          <w:szCs w:val="21"/>
        </w:rPr>
      </w:pPr>
      <w:bookmarkStart w:id="85" w:name="_Toc606"/>
      <w:bookmarkStart w:id="86" w:name="_Toc477686025"/>
      <w:bookmarkStart w:id="87" w:name="_Toc477685857"/>
      <w:bookmarkStart w:id="88" w:name="_Toc477685941"/>
      <w:bookmarkStart w:id="89" w:name="_Toc477628967"/>
      <w:bookmarkStart w:id="90" w:name="_Toc269475971"/>
    </w:p>
    <w:p>
      <w:pPr>
        <w:spacing w:line="360" w:lineRule="auto"/>
        <w:ind w:left="44" w:leftChars="21"/>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2.成立5人及</w:t>
      </w:r>
      <w:r>
        <w:rPr>
          <w:rFonts w:ascii="宋体" w:hAnsi="宋体" w:cs="宋体"/>
          <w:color w:val="000000" w:themeColor="text1"/>
          <w:szCs w:val="21"/>
        </w:rPr>
        <w:t>以上单数</w:t>
      </w:r>
      <w:r>
        <w:rPr>
          <w:rFonts w:hint="eastAsia" w:ascii="宋体" w:hAnsi="宋体" w:cs="宋体"/>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themeColor="text1"/>
        </w:rPr>
      </w:pPr>
      <w:bookmarkStart w:id="91" w:name="_Toc7076"/>
      <w:r>
        <w:rPr>
          <w:rFonts w:hint="eastAsia" w:ascii="宋体" w:hAnsi="宋体" w:eastAsia="宋体"/>
          <w:color w:val="000000" w:themeColor="text1"/>
        </w:rPr>
        <w:t>1.评标方法</w:t>
      </w:r>
      <w:bookmarkEnd w:id="91"/>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 xml:space="preserve">本招标项目采用“综合评估法”。 </w:t>
      </w:r>
    </w:p>
    <w:p>
      <w:pPr>
        <w:spacing w:line="312" w:lineRule="auto"/>
        <w:ind w:left="199" w:leftChars="95" w:firstLine="491" w:firstLineChars="234"/>
        <w:rPr>
          <w:rFonts w:ascii="宋体" w:cs="宋体"/>
          <w:color w:val="000000" w:themeColor="text1"/>
          <w:sz w:val="24"/>
        </w:rPr>
      </w:pPr>
      <w:r>
        <w:rPr>
          <w:rFonts w:hint="eastAsia" w:ascii="宋体" w:hAnsi="宋体" w:cs="宋体"/>
          <w:color w:val="000000" w:themeColor="text1"/>
          <w:szCs w:val="21"/>
        </w:rPr>
        <w:t>评标按照招标文件的要求和条件进行，对所有投标人投标评审都采用相同的程序和标准。</w:t>
      </w:r>
    </w:p>
    <w:p>
      <w:pPr>
        <w:pStyle w:val="4"/>
        <w:ind w:left="44" w:leftChars="21"/>
        <w:jc w:val="left"/>
        <w:rPr>
          <w:rFonts w:ascii="宋体" w:hAnsi="宋体" w:eastAsia="宋体"/>
          <w:color w:val="000000" w:themeColor="text1"/>
        </w:rPr>
      </w:pPr>
      <w:bookmarkStart w:id="92" w:name="_Toc11415"/>
      <w:r>
        <w:rPr>
          <w:rFonts w:hint="eastAsia" w:ascii="宋体" w:hAnsi="宋体" w:eastAsia="宋体"/>
          <w:color w:val="000000" w:themeColor="text1"/>
        </w:rPr>
        <w:t>2.评审标准</w:t>
      </w:r>
      <w:bookmarkEnd w:id="92"/>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2.1初步评审标准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2.1.1形式评审标准：见评标办法。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2.1.2资格评审标准：见评标办法。</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2.1.3响应性评审标准：见评标办法。</w:t>
      </w:r>
    </w:p>
    <w:tbl>
      <w:tblPr>
        <w:tblStyle w:val="44"/>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8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评审因素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投标人名称</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与营业执照</w:t>
            </w:r>
            <w:r>
              <w:rPr>
                <w:rFonts w:hint="eastAsia" w:cs="宋体" w:asciiTheme="minorEastAsia" w:hAnsiTheme="minorEastAsia" w:eastAsiaTheme="minorEastAsia"/>
                <w:color w:val="000000" w:themeColor="text1"/>
                <w:sz w:val="21"/>
                <w:szCs w:val="21"/>
                <w:lang w:eastAsia="zh-CN"/>
              </w:rPr>
              <w:t>、资质证书、安全生产许可证</w:t>
            </w:r>
            <w:r>
              <w:rPr>
                <w:rFonts w:cs="宋体" w:asciiTheme="minorEastAsia" w:hAnsiTheme="minorEastAsia" w:eastAsiaTheme="minorEastAsia"/>
                <w:color w:val="000000" w:themeColor="text1"/>
                <w:sz w:val="21"/>
                <w:szCs w:val="21"/>
                <w:lang w:eastAsia="zh-CN"/>
              </w:rPr>
              <w:t>一致</w:t>
            </w:r>
            <w:r>
              <w:rPr>
                <w:rFonts w:hint="eastAsia" w:cs="宋体" w:asciiTheme="minorEastAsia" w:hAnsiTheme="minorEastAsia" w:eastAsiaTheme="minorEastAsia"/>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授权委托书</w:t>
            </w:r>
          </w:p>
        </w:tc>
        <w:tc>
          <w:tcPr>
            <w:tcW w:w="4868"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a、出具法定代表人授权委托书;</w:t>
            </w:r>
          </w:p>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b/>
                <w:bCs/>
                <w:color w:val="000000" w:themeColor="text1"/>
                <w:szCs w:val="21"/>
              </w:rPr>
            </w:pPr>
            <w:r>
              <w:rPr>
                <w:rFonts w:hint="eastAsia" w:cs="宋体" w:asciiTheme="minorEastAsia" w:hAnsiTheme="minorEastAsia" w:eastAsiaTheme="minorEastAsia"/>
                <w:color w:val="000000" w:themeColor="text1"/>
                <w:szCs w:val="21"/>
              </w:rPr>
              <w:t>投标函签字盖章</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有法定代表人或其委托代理人签字或</w:t>
            </w:r>
            <w:r>
              <w:rPr>
                <w:rFonts w:cs="宋体" w:asciiTheme="minorEastAsia" w:hAnsiTheme="minorEastAsia" w:eastAsiaTheme="minorEastAsia"/>
                <w:color w:val="000000" w:themeColor="text1"/>
                <w:kern w:val="0"/>
                <w:szCs w:val="21"/>
              </w:rPr>
              <w:t>盖章</w:t>
            </w:r>
            <w:r>
              <w:rPr>
                <w:rFonts w:hint="eastAsia" w:cs="宋体" w:asciiTheme="minorEastAsia" w:hAnsiTheme="minorEastAsia" w:eastAsiaTheme="minorEastAsia"/>
                <w:color w:val="000000" w:themeColor="text1"/>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w:t>
            </w:r>
          </w:p>
        </w:tc>
        <w:tc>
          <w:tcPr>
            <w:tcW w:w="4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投标文件格式</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符合第</w:t>
            </w:r>
            <w:r>
              <w:rPr>
                <w:rFonts w:hint="eastAsia" w:cs="宋体" w:asciiTheme="minorEastAsia" w:hAnsiTheme="minorEastAsia" w:eastAsiaTheme="minorEastAsia"/>
                <w:color w:val="000000" w:themeColor="text1"/>
                <w:kern w:val="0"/>
                <w:szCs w:val="21"/>
              </w:rPr>
              <w:t>七</w:t>
            </w:r>
            <w:r>
              <w:rPr>
                <w:rFonts w:cs="宋体" w:asciiTheme="minorEastAsia" w:hAnsiTheme="minorEastAsia" w:eastAsiaTheme="minorEastAsia"/>
                <w:color w:val="000000" w:themeColor="text1"/>
                <w:kern w:val="0"/>
                <w:szCs w:val="21"/>
              </w:rPr>
              <w:t>章“投标文件格式”的要求</w:t>
            </w:r>
            <w:r>
              <w:rPr>
                <w:rFonts w:hint="eastAsia"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营业执照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资质等级</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2" w:edGrp="everyone"/>
            <w:r>
              <w:rPr>
                <w:rFonts w:hint="eastAsia" w:ascii="宋体" w:hAnsi="宋体" w:cs="宋体"/>
                <w:color w:val="000000" w:themeColor="text1"/>
                <w:szCs w:val="21"/>
              </w:rPr>
              <w:t>须</w:t>
            </w:r>
            <w:r>
              <w:rPr>
                <w:rFonts w:hint="eastAsia" w:ascii="宋体" w:hAnsi="宋体" w:cs="宋体"/>
                <w:color w:val="000000" w:themeColor="text1"/>
                <w:szCs w:val="21"/>
                <w:lang w:val="en-US" w:eastAsia="zh-CN"/>
              </w:rPr>
              <w:t>具有建筑装修装饰</w:t>
            </w:r>
            <w:r>
              <w:rPr>
                <w:rFonts w:hint="eastAsia" w:ascii="宋体" w:hAnsi="宋体" w:cs="宋体"/>
                <w:color w:val="000000" w:themeColor="text1"/>
                <w:szCs w:val="21"/>
              </w:rPr>
              <w:t>工程专业承包</w:t>
            </w:r>
            <w:r>
              <w:rPr>
                <w:rFonts w:hint="eastAsia" w:ascii="宋体" w:hAnsi="宋体" w:cs="宋体"/>
                <w:color w:val="000000" w:themeColor="text1"/>
                <w:szCs w:val="21"/>
                <w:lang w:val="en-US" w:eastAsia="zh-CN"/>
              </w:rPr>
              <w:t>贰级(含）及以上</w:t>
            </w:r>
            <w:r>
              <w:rPr>
                <w:rFonts w:hint="eastAsia" w:ascii="宋体" w:hAnsi="宋体" w:cs="宋体"/>
                <w:color w:val="000000" w:themeColor="text1"/>
                <w:szCs w:val="21"/>
              </w:rPr>
              <w:t>资质</w:t>
            </w:r>
            <w:r>
              <w:rPr>
                <w:rFonts w:hint="eastAsia" w:ascii="宋体" w:hAnsi="宋体" w:cs="宋体"/>
                <w:color w:val="000000" w:themeColor="text1"/>
                <w:szCs w:val="21"/>
                <w:lang w:val="en-US" w:eastAsia="zh-CN"/>
              </w:rPr>
              <w:t>证书</w:t>
            </w:r>
            <w:r>
              <w:rPr>
                <w:rFonts w:hint="eastAsia" w:ascii="宋体" w:hAnsi="宋体" w:cs="宋体"/>
                <w:color w:val="000000" w:themeColor="text1"/>
                <w:szCs w:val="21"/>
              </w:rPr>
              <w:t>，</w:t>
            </w:r>
            <w:r>
              <w:rPr>
                <w:rFonts w:ascii="宋体" w:hAnsi="宋体" w:cs="宋体"/>
                <w:color w:val="000000" w:themeColor="text1"/>
                <w:szCs w:val="21"/>
              </w:rPr>
              <w:t>并在有效期内。</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安全生产许可证</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3" w:edGrp="everyone"/>
            <w:r>
              <w:rPr>
                <w:rFonts w:hint="eastAsia" w:ascii="宋体" w:hAnsi="宋体" w:cs="宋体"/>
                <w:color w:val="000000" w:themeColor="text1"/>
                <w:szCs w:val="21"/>
              </w:rPr>
              <w:t>须具有安全生产许可证，</w:t>
            </w:r>
            <w:r>
              <w:rPr>
                <w:rFonts w:ascii="宋体" w:hAnsi="宋体" w:cs="宋体"/>
                <w:color w:val="000000" w:themeColor="text1"/>
                <w:szCs w:val="21"/>
              </w:rPr>
              <w:t>并在有效期内。</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财务状况</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类似项目业绩</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4" w:edGrp="everyone"/>
            <w:r>
              <w:rPr>
                <w:rFonts w:hint="eastAsia" w:cs="宋体" w:asciiTheme="minorEastAsia" w:hAnsiTheme="minorEastAsia" w:eastAsiaTheme="minorEastAsia"/>
                <w:color w:val="000000" w:themeColor="text1"/>
                <w:kern w:val="0"/>
                <w:szCs w:val="21"/>
                <w:lang w:val="en-US" w:eastAsia="zh-CN"/>
              </w:rPr>
              <w:t>要求</w:t>
            </w:r>
            <w:perm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信誉</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按照</w:t>
            </w:r>
            <w:r>
              <w:rPr>
                <w:rFonts w:cs="宋体" w:asciiTheme="minorEastAsia" w:hAnsiTheme="minorEastAsia" w:eastAsiaTheme="minorEastAsia"/>
                <w:color w:val="000000" w:themeColor="text1"/>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项目负责人</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5"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建筑工程</w:t>
            </w:r>
            <w:r>
              <w:rPr>
                <w:rFonts w:hint="eastAsia" w:ascii="宋体" w:hAnsi="宋体" w:cs="宋体"/>
                <w:color w:val="000000" w:themeColor="text1"/>
                <w:szCs w:val="21"/>
                <w:lang w:eastAsia="zh-CN"/>
              </w:rPr>
              <w:t>专业</w:t>
            </w:r>
            <w:r>
              <w:rPr>
                <w:rFonts w:hint="eastAsia" w:ascii="宋体" w:hAnsi="宋体" w:cs="宋体"/>
                <w:color w:val="000000"/>
                <w:szCs w:val="21"/>
                <w:lang w:eastAsia="zh-CN"/>
              </w:rPr>
              <w:t>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perm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其他要求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permStart w:id="36" w:edGrp="everyone"/>
            <w:r>
              <w:rPr>
                <w:rFonts w:hint="eastAsia" w:cs="宋体" w:asciiTheme="minorEastAsia" w:hAnsiTheme="minorEastAsia" w:eastAsiaTheme="minorEastAsia"/>
                <w:color w:val="000000" w:themeColor="text1"/>
                <w:kern w:val="0"/>
                <w:szCs w:val="21"/>
                <w:lang w:val="en-US" w:eastAsia="zh-CN"/>
              </w:rPr>
              <w:t>不要求</w:t>
            </w:r>
            <w:perm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cs="宋体"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投标内容</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7" w:edGrp="everyone"/>
            <w:r>
              <w:rPr>
                <w:rFonts w:hint="eastAsia" w:ascii="宋体" w:hAnsi="宋体" w:cs="宋体"/>
                <w:color w:val="000000" w:themeColor="text1"/>
                <w:szCs w:val="21"/>
                <w:lang w:val="en-US" w:eastAsia="zh-CN"/>
              </w:rPr>
              <w:t>徐州沛县湖西农场田园综合体展陈馆及堂屋室内装修）</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工期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8" w:edGrp="everyone"/>
            <w:r>
              <w:rPr>
                <w:rFonts w:hint="eastAsia" w:cs="宋体" w:asciiTheme="minorEastAsia" w:hAnsiTheme="minorEastAsia" w:eastAsiaTheme="minorEastAsia"/>
                <w:color w:val="000000" w:themeColor="text1"/>
                <w:sz w:val="21"/>
                <w:szCs w:val="21"/>
                <w:lang w:val="en-US" w:eastAsia="zh-CN"/>
              </w:rPr>
              <w:t>30日历天</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质量标准</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投标有效期</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ascii="宋体" w:hAnsi="宋体" w:cs="宋体"/>
                <w:color w:val="000000" w:themeColor="text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投标保证金</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cs="宋体" w:asciiTheme="minorEastAsia" w:hAnsiTheme="minorEastAsia" w:eastAsiaTheme="minorEastAsia"/>
                <w:color w:val="000000" w:themeColor="text1"/>
                <w:sz w:val="21"/>
                <w:szCs w:val="21"/>
                <w:lang w:eastAsia="zh-CN"/>
              </w:rPr>
            </w:pPr>
            <w:permStart w:id="39" w:edGrp="everyone"/>
            <w:r>
              <w:rPr>
                <w:rFonts w:hint="eastAsia" w:cs="宋体" w:asciiTheme="minorEastAsia" w:hAnsiTheme="minorEastAsia" w:eastAsiaTheme="minorEastAsia"/>
                <w:color w:val="000000" w:themeColor="text1"/>
                <w:sz w:val="21"/>
                <w:szCs w:val="21"/>
                <w:lang w:val="en-US" w:eastAsia="zh-CN"/>
              </w:rPr>
              <w:t>肆万元</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已标价工程量清单</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符合第四章</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工程量清单</w:t>
            </w:r>
            <w:r>
              <w:rPr>
                <w:rFonts w:cs="宋体" w:asciiTheme="minorEastAsia" w:hAnsiTheme="minorEastAsia" w:eastAsiaTheme="minorEastAsia"/>
                <w:color w:val="000000" w:themeColor="text1"/>
                <w:sz w:val="21"/>
                <w:szCs w:val="21"/>
                <w:lang w:eastAsia="zh-CN"/>
              </w:rPr>
              <w:t>”</w:t>
            </w:r>
            <w:r>
              <w:rPr>
                <w:rFonts w:hint="eastAsia" w:cs="宋体" w:asciiTheme="minorEastAsia" w:hAnsiTheme="minorEastAsia" w:eastAsiaTheme="minorEastAsia"/>
                <w:color w:val="000000" w:themeColor="text1"/>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投标报价范围</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vMerge w:val="continue"/>
            <w:tcBorders>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技术标准和要求</w:t>
            </w:r>
          </w:p>
        </w:tc>
        <w:tc>
          <w:tcPr>
            <w:tcW w:w="4868"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748" w:type="dxa"/>
            <w:tcBorders>
              <w:bottom w:val="single" w:color="auto" w:sz="4" w:space="0"/>
              <w:right w:val="single" w:color="auto" w:sz="4" w:space="0"/>
            </w:tcBorders>
          </w:tcPr>
          <w:p>
            <w:pPr>
              <w:spacing w:line="440" w:lineRule="exact"/>
              <w:jc w:val="center"/>
              <w:rPr>
                <w:rFonts w:cs="宋体" w:asciiTheme="minorEastAsia" w:hAnsiTheme="minorEastAsia" w:eastAsiaTheme="minorEastAsia"/>
                <w:color w:val="000000" w:themeColor="text1"/>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w:t>
            </w:r>
          </w:p>
        </w:tc>
        <w:tc>
          <w:tcPr>
            <w:tcW w:w="4868"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cs="宋体" w:asciiTheme="minorEastAsia" w:hAnsiTheme="minorEastAsia" w:eastAsiaTheme="minorEastAsia"/>
                <w:color w:val="000000" w:themeColor="text1"/>
                <w:sz w:val="21"/>
                <w:szCs w:val="21"/>
                <w:lang w:eastAsia="zh-CN"/>
              </w:rPr>
            </w:pPr>
            <w:r>
              <w:rPr>
                <w:rFonts w:cs="宋体" w:asciiTheme="minorEastAsia" w:hAnsiTheme="minorEastAsia" w:eastAsiaTheme="minorEastAsia"/>
                <w:color w:val="000000" w:themeColor="text1"/>
                <w:sz w:val="21"/>
                <w:szCs w:val="21"/>
                <w:lang w:eastAsia="zh-CN"/>
              </w:rPr>
              <w:t>……</w:t>
            </w:r>
          </w:p>
        </w:tc>
      </w:tr>
    </w:tbl>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备注：评标小组依据本章第1.</w:t>
      </w:r>
      <w:r>
        <w:rPr>
          <w:rFonts w:ascii="宋体" w:hAnsi="宋体" w:cs="宋体"/>
          <w:color w:val="000000" w:themeColor="text1"/>
          <w:szCs w:val="21"/>
        </w:rPr>
        <w:t xml:space="preserve">1.1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项、第1.</w:t>
      </w:r>
      <w:r>
        <w:rPr>
          <w:rFonts w:ascii="宋体" w:hAnsi="宋体" w:cs="宋体"/>
          <w:color w:val="000000" w:themeColor="text1"/>
          <w:szCs w:val="21"/>
        </w:rPr>
        <w:t>1.</w:t>
      </w:r>
      <w:r>
        <w:rPr>
          <w:rFonts w:hint="eastAsia" w:ascii="宋体" w:hAnsi="宋体" w:cs="宋体"/>
          <w:color w:val="000000" w:themeColor="text1"/>
          <w:szCs w:val="21"/>
        </w:rPr>
        <w:t>3</w:t>
      </w:r>
      <w:r>
        <w:rPr>
          <w:rFonts w:ascii="宋体" w:hAnsi="宋体" w:cs="宋体"/>
          <w:color w:val="000000" w:themeColor="text1"/>
          <w:szCs w:val="21"/>
        </w:rPr>
        <w:t xml:space="preserve"> </w:t>
      </w:r>
      <w:r>
        <w:rPr>
          <w:rFonts w:hint="eastAsia" w:ascii="宋体" w:hAnsi="宋体" w:cs="宋体"/>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themeColor="text1"/>
          <w:szCs w:val="21"/>
        </w:rPr>
      </w:pPr>
      <w:r>
        <w:rPr>
          <w:rFonts w:hint="eastAsia" w:ascii="宋体" w:hAnsi="宋体" w:cs="宋体"/>
          <w:color w:val="000000" w:themeColor="text1"/>
          <w:szCs w:val="21"/>
        </w:rPr>
        <w:t>评标</w:t>
      </w:r>
      <w:r>
        <w:rPr>
          <w:rFonts w:ascii="宋体" w:hAnsi="宋体" w:cs="宋体"/>
          <w:color w:val="000000" w:themeColor="text1"/>
          <w:szCs w:val="21"/>
        </w:rPr>
        <w:t>小组</w:t>
      </w:r>
      <w:r>
        <w:rPr>
          <w:rFonts w:hint="eastAsia" w:ascii="宋体" w:hAnsi="宋体" w:cs="宋体"/>
          <w:color w:val="000000" w:themeColor="text1"/>
          <w:szCs w:val="21"/>
        </w:rPr>
        <w:t>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2.2详细评审标准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2.2.1资信部分评分标准（满分10分）：见评标办法。</w:t>
      </w:r>
    </w:p>
    <w:p>
      <w:pPr>
        <w:spacing w:line="312" w:lineRule="auto"/>
        <w:ind w:left="199" w:leftChars="95" w:firstLine="491" w:firstLineChars="234"/>
        <w:rPr>
          <w:rFonts w:cs="宋体" w:asciiTheme="minorEastAsia" w:hAnsiTheme="minorEastAsia" w:eastAsiaTheme="minorEastAsia"/>
          <w:color w:val="000000" w:themeColor="text1"/>
          <w:szCs w:val="21"/>
        </w:rPr>
      </w:pPr>
      <w:r>
        <w:rPr>
          <w:rFonts w:hint="eastAsia" w:ascii="宋体" w:hAnsi="宋体" w:cs="宋体"/>
          <w:color w:val="000000" w:themeColor="text1"/>
          <w:szCs w:val="21"/>
        </w:rPr>
        <w:t>2.2.2</w:t>
      </w:r>
      <w:r>
        <w:rPr>
          <w:rFonts w:hint="eastAsia" w:cs="宋体" w:asciiTheme="minorEastAsia" w:hAnsiTheme="minorEastAsia" w:eastAsiaTheme="minorEastAsia"/>
          <w:color w:val="000000" w:themeColor="text1"/>
          <w:szCs w:val="21"/>
        </w:rPr>
        <w:t>施工组织设计评分标准（满分10分）</w:t>
      </w:r>
      <w:r>
        <w:rPr>
          <w:rFonts w:hint="eastAsia" w:ascii="宋体" w:hAnsi="宋体" w:cs="宋体"/>
          <w:color w:val="000000" w:themeColor="text1"/>
          <w:szCs w:val="21"/>
        </w:rPr>
        <w:t>：见评标办法。</w:t>
      </w:r>
    </w:p>
    <w:p>
      <w:pPr>
        <w:spacing w:line="312" w:lineRule="auto"/>
        <w:ind w:left="199" w:leftChars="95" w:firstLine="491" w:firstLineChars="234"/>
        <w:rPr>
          <w:rFonts w:ascii="宋体" w:hAnsi="宋体" w:cs="宋体"/>
          <w:color w:val="000000" w:themeColor="text1"/>
          <w:szCs w:val="21"/>
        </w:rPr>
      </w:pPr>
      <w:r>
        <w:rPr>
          <w:rFonts w:hint="eastAsia" w:cs="宋体" w:asciiTheme="minorEastAsia" w:hAnsiTheme="minorEastAsia" w:eastAsiaTheme="minorEastAsia"/>
          <w:color w:val="000000" w:themeColor="text1"/>
          <w:szCs w:val="21"/>
        </w:rPr>
        <w:t>2.2.3投标报价评分标准（满分80分）</w:t>
      </w:r>
      <w:r>
        <w:rPr>
          <w:rFonts w:hint="eastAsia" w:ascii="宋体" w:hAnsi="宋体" w:cs="宋体"/>
          <w:color w:val="000000" w:themeColor="text1"/>
          <w:szCs w:val="21"/>
        </w:rPr>
        <w:t>：见评标办法。</w:t>
      </w:r>
    </w:p>
    <w:tbl>
      <w:tblPr>
        <w:tblStyle w:val="44"/>
        <w:tblW w:w="8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条款内容</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center"/>
              <w:rPr>
                <w:rFonts w:cs="宋体" w:asciiTheme="minorEastAsia" w:hAnsiTheme="minorEastAsia" w:eastAsiaTheme="minorEastAsia"/>
                <w:b/>
                <w:color w:val="000000" w:themeColor="text1"/>
                <w:sz w:val="24"/>
              </w:rPr>
            </w:pPr>
            <w:r>
              <w:rPr>
                <w:rFonts w:hint="eastAsia" w:cs="宋体" w:asciiTheme="minorEastAsia" w:hAnsiTheme="minorEastAsia" w:eastAsiaTheme="minorEastAsia"/>
                <w:b/>
                <w:color w:val="000000" w:themeColor="text1"/>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分值构成</w:t>
            </w:r>
          </w:p>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（总分100分）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资信部分：10分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施工组织设计：10分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评分因素</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cs="宋体" w:asciiTheme="minorEastAsia" w:hAnsiTheme="minorEastAsia" w:eastAsiaTheme="minorEastAsia"/>
                <w:color w:val="000000" w:themeColor="text1"/>
                <w:szCs w:val="21"/>
              </w:rPr>
              <w:t>投标人</w:t>
            </w:r>
            <w:r>
              <w:rPr>
                <w:rFonts w:hint="eastAsia" w:cs="宋体" w:asciiTheme="minorEastAsia" w:hAnsiTheme="minorEastAsia" w:eastAsiaTheme="minorEastAsia"/>
                <w:color w:val="000000" w:themeColor="text1"/>
                <w:szCs w:val="21"/>
              </w:rPr>
              <w:t>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0"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150万元以上</w:t>
            </w:r>
            <w:r>
              <w:rPr>
                <w:rFonts w:cs="宋体" w:asciiTheme="minorEastAsia" w:hAnsiTheme="minorEastAsia" w:eastAsiaTheme="minorEastAsia"/>
                <w:color w:val="000000" w:themeColor="text1"/>
                <w:kern w:val="0"/>
                <w:szCs w:val="21"/>
              </w:rPr>
              <w:t xml:space="preserve">  </w:t>
            </w:r>
            <w:permEnd w:id="40"/>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拟派项目负责人业绩（4分）</w:t>
            </w:r>
          </w:p>
        </w:tc>
        <w:tc>
          <w:tcPr>
            <w:tcW w:w="4765" w:type="dxa"/>
            <w:tcBorders>
              <w:top w:val="single" w:color="auto" w:sz="4" w:space="0"/>
              <w:left w:val="single" w:color="auto" w:sz="4" w:space="0"/>
              <w:bottom w:val="single" w:color="auto" w:sz="4" w:space="0"/>
              <w:right w:val="single" w:color="auto" w:sz="4" w:space="0"/>
            </w:tcBorders>
          </w:tcPr>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项目负责人近三年承担过</w:t>
            </w:r>
            <w:r>
              <w:rPr>
                <w:rFonts w:cs="宋体" w:asciiTheme="minorEastAsia" w:hAnsiTheme="minorEastAsia" w:eastAsiaTheme="minorEastAsia"/>
                <w:color w:val="000000" w:themeColor="text1"/>
                <w:kern w:val="0"/>
                <w:szCs w:val="21"/>
              </w:rPr>
              <w:t>同类</w:t>
            </w:r>
            <w:r>
              <w:rPr>
                <w:rFonts w:hint="eastAsia" w:cs="宋体" w:asciiTheme="minorEastAsia" w:hAnsiTheme="minorEastAsia" w:eastAsiaTheme="minorEastAsia"/>
                <w:color w:val="000000" w:themeColor="text1"/>
                <w:kern w:val="0"/>
                <w:szCs w:val="21"/>
              </w:rPr>
              <w:t>项目合同</w:t>
            </w:r>
            <w:r>
              <w:rPr>
                <w:rFonts w:cs="宋体" w:asciiTheme="minorEastAsia" w:hAnsiTheme="minorEastAsia" w:eastAsiaTheme="minorEastAsia"/>
                <w:color w:val="000000" w:themeColor="text1"/>
                <w:kern w:val="0"/>
                <w:szCs w:val="21"/>
              </w:rPr>
              <w:t>额</w:t>
            </w:r>
            <w:r>
              <w:rPr>
                <w:rFonts w:hint="eastAsia" w:cs="宋体" w:asciiTheme="minorEastAsia" w:hAnsiTheme="minorEastAsia" w:eastAsiaTheme="minorEastAsia"/>
                <w:color w:val="000000" w:themeColor="text1"/>
                <w:kern w:val="0"/>
                <w:szCs w:val="21"/>
              </w:rPr>
              <w:t>在</w:t>
            </w:r>
            <w:permStart w:id="41" w:edGrp="everyone"/>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lang w:val="en-US" w:eastAsia="zh-CN"/>
              </w:rPr>
              <w:t>150万元以上</w:t>
            </w:r>
            <w:r>
              <w:rPr>
                <w:rFonts w:cs="宋体" w:asciiTheme="minorEastAsia" w:hAnsiTheme="minorEastAsia" w:eastAsiaTheme="minorEastAsia"/>
                <w:color w:val="000000" w:themeColor="text1"/>
                <w:kern w:val="0"/>
                <w:szCs w:val="21"/>
              </w:rPr>
              <w:t xml:space="preserve">  </w:t>
            </w:r>
            <w:permEnd w:id="41"/>
            <w:r>
              <w:rPr>
                <w:rFonts w:cs="宋体" w:asciiTheme="minorEastAsia" w:hAnsiTheme="minorEastAsia" w:eastAsiaTheme="minorEastAsia"/>
                <w:color w:val="000000" w:themeColor="text1"/>
                <w:kern w:val="0"/>
                <w:szCs w:val="21"/>
              </w:rPr>
              <w:t xml:space="preserve"> </w:t>
            </w:r>
            <w:r>
              <w:rPr>
                <w:rFonts w:hint="eastAsia" w:cs="宋体" w:asciiTheme="minorEastAsia" w:hAnsiTheme="minorEastAsia" w:eastAsiaTheme="minorEastAsia"/>
                <w:color w:val="000000" w:themeColor="text1"/>
                <w:kern w:val="0"/>
                <w:szCs w:val="21"/>
              </w:rPr>
              <w:t>的</w:t>
            </w:r>
            <w:r>
              <w:rPr>
                <w:rFonts w:cs="宋体" w:asciiTheme="minorEastAsia" w:hAnsiTheme="minorEastAsia" w:eastAsiaTheme="minorEastAsia"/>
                <w:color w:val="000000" w:themeColor="text1"/>
                <w:kern w:val="0"/>
                <w:szCs w:val="21"/>
              </w:rPr>
              <w:t>类似业绩</w:t>
            </w:r>
            <w:r>
              <w:rPr>
                <w:rFonts w:hint="eastAsia" w:cs="宋体" w:asciiTheme="minorEastAsia" w:hAnsiTheme="minorEastAsia" w:eastAsiaTheme="minorEastAsia"/>
                <w:color w:val="000000" w:themeColor="text1"/>
                <w:kern w:val="0"/>
                <w:szCs w:val="21"/>
              </w:rPr>
              <w:t>，提供施工合同和竣工验收报告或完工</w:t>
            </w:r>
            <w:r>
              <w:rPr>
                <w:rFonts w:cs="宋体" w:asciiTheme="minorEastAsia" w:hAnsiTheme="minorEastAsia" w:eastAsiaTheme="minorEastAsia"/>
                <w:color w:val="000000" w:themeColor="text1"/>
                <w:kern w:val="0"/>
                <w:szCs w:val="21"/>
              </w:rPr>
              <w:t>证明</w:t>
            </w:r>
            <w:r>
              <w:rPr>
                <w:rFonts w:hint="eastAsia" w:cs="宋体" w:asciiTheme="minorEastAsia" w:hAnsiTheme="minorEastAsia" w:eastAsiaTheme="minorEastAsia"/>
                <w:color w:val="000000" w:themeColor="text1"/>
                <w:kern w:val="0"/>
                <w:szCs w:val="21"/>
              </w:rPr>
              <w:t>，满足条件的每提供一个业绩得2分，最高得4分。（以合同签订时间为准，须提供原件，无原件或所提供资料不一致，均不得分。）</w:t>
            </w:r>
          </w:p>
          <w:p>
            <w:pPr>
              <w:spacing w:line="44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注：</w:t>
            </w:r>
            <w:r>
              <w:rPr>
                <w:rFonts w:hint="eastAsia" w:ascii="宋体" w:hAnsi="宋体" w:cs="宋体"/>
                <w:color w:val="000000" w:themeColor="text1"/>
                <w:szCs w:val="21"/>
              </w:rPr>
              <w:t>近三年是指从</w:t>
            </w:r>
            <w:r>
              <w:rPr>
                <w:rFonts w:ascii="宋体" w:hAnsi="宋体" w:cs="宋体"/>
                <w:color w:val="000000" w:themeColor="text1"/>
                <w:szCs w:val="21"/>
              </w:rPr>
              <w:t>投标截止时间往前追溯三年</w:t>
            </w:r>
            <w:r>
              <w:rPr>
                <w:rFonts w:hint="eastAsia" w:ascii="宋体" w:hAnsi="宋体" w:cs="宋体"/>
                <w:color w:val="000000" w:themeColor="text1"/>
                <w:szCs w:val="21"/>
              </w:rPr>
              <w:t>，</w:t>
            </w:r>
          </w:p>
          <w:p>
            <w:pPr>
              <w:spacing w:line="440" w:lineRule="exact"/>
              <w:ind w:firstLine="105" w:firstLineChars="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投标人须确保业绩真实有效，如提供虚假业绩，则取消其投标、中标资格。</w:t>
            </w:r>
            <w:r>
              <w:rPr>
                <w:rFonts w:hint="eastAsia" w:cs="宋体" w:asciiTheme="minorEastAsia" w:hAnsiTheme="minorEastAsia" w:eastAsiaTheme="minorEastAsia"/>
                <w:b/>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项目管理人员（2分）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cs="宋体" w:asciiTheme="minorEastAsia" w:hAnsiTheme="minorEastAsia" w:eastAsiaTheme="minorEastAsia"/>
                <w:color w:val="000000" w:themeColor="text1"/>
                <w:sz w:val="21"/>
                <w:szCs w:val="21"/>
                <w:lang w:eastAsia="zh-CN"/>
              </w:rPr>
            </w:pPr>
            <w:r>
              <w:rPr>
                <w:rFonts w:hint="eastAsia" w:cs="宋体" w:asciiTheme="minorEastAsia" w:hAnsiTheme="minorEastAsia" w:eastAsiaTheme="minorEastAsia"/>
                <w:color w:val="000000" w:themeColor="text1"/>
                <w:sz w:val="21"/>
                <w:szCs w:val="21"/>
                <w:lang w:eastAsia="zh-CN"/>
              </w:rPr>
              <w:t>1、拟派项目管理机构应配备专门的项目负责人、技术负责人等。其中施工项目部管理常驻人员不得少于7人，主要包括：项目负责人1人（</w:t>
            </w:r>
            <w:permStart w:id="42" w:edGrp="everyone"/>
            <w:r>
              <w:rPr>
                <w:rFonts w:hint="eastAsia" w:ascii="宋体" w:hAnsi="宋体" w:cs="宋体"/>
                <w:color w:val="000000" w:themeColor="text1"/>
                <w:kern w:val="2"/>
                <w:sz w:val="21"/>
                <w:szCs w:val="21"/>
                <w:lang w:eastAsia="zh-CN"/>
              </w:rPr>
              <w:t>具备</w:t>
            </w:r>
            <w:r>
              <w:rPr>
                <w:rFonts w:hint="eastAsia" w:ascii="宋体" w:hAnsi="宋体" w:cs="宋体"/>
                <w:color w:val="000000" w:themeColor="text1"/>
                <w:szCs w:val="21"/>
                <w:lang w:val="en-US" w:eastAsia="zh-CN"/>
              </w:rPr>
              <w:t>建筑</w:t>
            </w:r>
            <w:r>
              <w:rPr>
                <w:rFonts w:hint="eastAsia" w:ascii="宋体" w:hAnsi="宋体" w:cs="宋体"/>
                <w:color w:val="000000" w:themeColor="text1"/>
                <w:szCs w:val="21"/>
                <w:lang w:eastAsia="zh-CN"/>
              </w:rPr>
              <w:t>专业</w:t>
            </w:r>
            <w:r>
              <w:rPr>
                <w:rFonts w:hint="eastAsia" w:ascii="宋体" w:hAnsi="宋体" w:cs="宋体"/>
                <w:color w:val="000000" w:themeColor="text1"/>
                <w:szCs w:val="21"/>
                <w:lang w:val="en-US" w:eastAsia="zh-CN"/>
              </w:rPr>
              <w:t>二</w:t>
            </w:r>
            <w:permEnd w:id="42"/>
            <w:r>
              <w:rPr>
                <w:rFonts w:hint="eastAsia" w:ascii="宋体" w:hAnsi="宋体" w:cs="宋体"/>
                <w:color w:val="000000" w:themeColor="text1"/>
                <w:szCs w:val="21"/>
                <w:lang w:eastAsia="zh-CN"/>
              </w:rPr>
              <w:t>级及以上注册建造师</w:t>
            </w:r>
            <w:r>
              <w:rPr>
                <w:rFonts w:ascii="宋体" w:hAnsi="宋体" w:cs="宋体"/>
                <w:color w:val="000000" w:themeColor="text1"/>
                <w:szCs w:val="21"/>
                <w:lang w:eastAsia="zh-CN"/>
              </w:rPr>
              <w:t>证书</w:t>
            </w:r>
            <w:r>
              <w:rPr>
                <w:rFonts w:hint="eastAsia" w:ascii="宋体" w:hAnsi="宋体" w:cs="宋体"/>
                <w:color w:val="000000" w:themeColor="text1"/>
                <w:szCs w:val="21"/>
                <w:lang w:eastAsia="zh-CN"/>
              </w:rPr>
              <w:t>且具有《安全生产考核合格证书》（B证）</w:t>
            </w:r>
            <w:r>
              <w:rPr>
                <w:rFonts w:hint="eastAsia" w:cs="宋体" w:asciiTheme="minorEastAsia" w:hAnsiTheme="minorEastAsia" w:eastAsiaTheme="minor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施工组织设计评分标准（10分）</w:t>
            </w:r>
          </w:p>
        </w:tc>
        <w:tc>
          <w:tcPr>
            <w:tcW w:w="6846"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hint="eastAsia" w:ascii="宋体" w:eastAsia="宋体" w:cs="宋体"/>
                <w:color w:val="000000"/>
                <w:kern w:val="0"/>
                <w:szCs w:val="21"/>
                <w:lang w:val="en-US" w:eastAsia="zh-CN"/>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cs="宋体" w:asciiTheme="minorEastAsia" w:hAnsiTheme="minorEastAsia" w:eastAsiaTheme="minorEastAsia"/>
                <w:color w:val="000000" w:themeColor="text1"/>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总体概述（1分）</w:t>
            </w:r>
          </w:p>
        </w:tc>
        <w:tc>
          <w:tcPr>
            <w:tcW w:w="4765" w:type="dxa"/>
            <w:tcBorders>
              <w:top w:val="single" w:color="auto" w:sz="4" w:space="0"/>
              <w:left w:val="single" w:color="auto" w:sz="4" w:space="0"/>
              <w:bottom w:val="single" w:color="auto" w:sz="4" w:space="0"/>
              <w:right w:val="single" w:color="auto" w:sz="4" w:space="0"/>
            </w:tcBorders>
            <w:vAlign w:val="center"/>
          </w:tcPr>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施工组织总体设想、方案针对性是否符合本工程特点</w:t>
            </w:r>
            <w:r>
              <w:rPr>
                <w:rFonts w:cs="宋体" w:asciiTheme="minorEastAsia" w:hAnsiTheme="minorEastAsia" w:eastAsiaTheme="minorEastAsia"/>
                <w:color w:val="000000" w:themeColor="text1"/>
                <w:kern w:val="0"/>
                <w:szCs w:val="21"/>
              </w:rPr>
              <w:t>。</w:t>
            </w:r>
          </w:p>
          <w:p>
            <w:pPr>
              <w:pStyle w:val="103"/>
              <w:numPr>
                <w:ilvl w:val="0"/>
                <w:numId w:val="4"/>
              </w:numPr>
              <w:spacing w:line="440" w:lineRule="exact"/>
              <w:ind w:firstLineChars="0"/>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分部分项施工方案及质量保证措施（4分）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1、施工方法、施工措施合理性(2分)</w:t>
            </w:r>
          </w:p>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质量、工期、安全、文明施工及环境保护（2分）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劳动力、机械设备和材料投入计划（2分）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s="宋体" w:asciiTheme="minorEastAsia" w:hAnsiTheme="minorEastAsia" w:eastAsiaTheme="minorEastAsia"/>
                <w:color w:val="000000" w:themeColor="text1"/>
                <w:kern w:val="0"/>
                <w:szCs w:val="21"/>
                <w:lang w:val="en-US" w:eastAsia="zh-CN"/>
              </w:rPr>
            </w:pPr>
            <w:r>
              <w:rPr>
                <w:rFonts w:hint="eastAsia" w:cs="宋体" w:asciiTheme="minorEastAsia" w:hAnsiTheme="minorEastAsia" w:eastAsiaTheme="minorEastAsia"/>
                <w:color w:val="000000" w:themeColor="text1"/>
                <w:kern w:val="0"/>
                <w:szCs w:val="21"/>
              </w:rPr>
              <w:t>劳动力、机械设备和材料投入计划</w:t>
            </w:r>
            <w:r>
              <w:rPr>
                <w:rFonts w:cs="宋体" w:asciiTheme="minorEastAsia" w:hAnsiTheme="minorEastAsia" w:eastAsiaTheme="minorEastAsia"/>
                <w:color w:val="000000" w:themeColor="text1"/>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冬雨季施工措施（0.5分）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732" w:type="dxa"/>
            <w:vMerge w:val="continue"/>
            <w:tcBorders>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创新（0.5分）</w:t>
            </w:r>
          </w:p>
        </w:tc>
        <w:tc>
          <w:tcPr>
            <w:tcW w:w="47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8" w:hRule="atLeast"/>
          <w:jc w:val="center"/>
        </w:trPr>
        <w:tc>
          <w:tcPr>
            <w:tcW w:w="760"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2.2.3</w:t>
            </w:r>
          </w:p>
        </w:tc>
        <w:tc>
          <w:tcPr>
            <w:tcW w:w="732"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投标报价计算</w:t>
            </w:r>
          </w:p>
        </w:tc>
        <w:tc>
          <w:tcPr>
            <w:tcW w:w="4765" w:type="dxa"/>
            <w:tcBorders>
              <w:top w:val="single" w:color="auto" w:sz="4" w:space="0"/>
              <w:left w:val="single" w:color="auto" w:sz="4" w:space="0"/>
              <w:right w:val="single" w:color="auto" w:sz="4" w:space="0"/>
            </w:tcBorders>
          </w:tcPr>
          <w:p>
            <w:pPr>
              <w:pStyle w:val="103"/>
              <w:numPr>
                <w:ilvl w:val="0"/>
                <w:numId w:val="5"/>
              </w:numPr>
              <w:spacing w:line="440" w:lineRule="exact"/>
              <w:ind w:firstLineChars="0"/>
              <w:jc w:val="left"/>
              <w:rPr>
                <w:rFonts w:hint="eastAsia" w:cs="宋体" w:asciiTheme="minorEastAsia" w:hAnsiTheme="minorEastAsia" w:eastAsiaTheme="minorEastAsia"/>
                <w:color w:val="000000" w:themeColor="text1"/>
                <w:sz w:val="21"/>
                <w:szCs w:val="21"/>
                <w:lang w:val="en-US" w:eastAsia="zh-CN" w:bidi="ar-SA"/>
              </w:rPr>
            </w:pPr>
            <w:r>
              <w:rPr>
                <w:rFonts w:hint="eastAsia" w:cs="宋体" w:asciiTheme="minorEastAsia" w:hAnsiTheme="minorEastAsia" w:eastAsiaTheme="minorEastAsia"/>
                <w:color w:val="000000" w:themeColor="text1"/>
                <w:sz w:val="21"/>
                <w:szCs w:val="21"/>
                <w:lang w:val="en-US" w:eastAsia="zh-CN" w:bidi="ar-SA"/>
              </w:rPr>
              <w:t>本次评标采用经评审的最高下浮率投标价法，评标小组在有效投标中以最高下浮率为基准价下浮率，其价格分为满分，其他投标人下浮率相对基准价下浮率每低1%扣1.5分，偏离不足1%的，按照插入法计算得分 。</w:t>
            </w:r>
          </w:p>
          <w:p>
            <w:pPr>
              <w:pStyle w:val="117"/>
              <w:ind w:left="1155" w:hanging="1155" w:hangingChars="55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val="en-US" w:eastAsia="zh-CN"/>
              </w:rPr>
              <w:t>2</w:t>
            </w:r>
            <w:r>
              <w:rPr>
                <w:rFonts w:hint="eastAsia" w:asciiTheme="minorEastAsia" w:hAnsiTheme="minorEastAsia" w:eastAsiaTheme="minorEastAsia"/>
                <w:color w:val="000000" w:themeColor="text1"/>
                <w:sz w:val="21"/>
                <w:szCs w:val="21"/>
              </w:rPr>
              <w:t>、偏差率</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（投标人下浮率-基准价</w:t>
            </w:r>
            <w:r>
              <w:rPr>
                <w:rFonts w:asciiTheme="minorEastAsia" w:hAnsiTheme="minorEastAsia" w:eastAsiaTheme="minorEastAsia"/>
                <w:color w:val="000000" w:themeColor="text1"/>
                <w:sz w:val="21"/>
                <w:szCs w:val="21"/>
              </w:rPr>
              <w:t>下浮率</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100%</w:t>
            </w:r>
          </w:p>
          <w:p>
            <w:pPr>
              <w:pStyle w:val="117"/>
              <w:spacing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themeColor="text1"/>
          <w:szCs w:val="21"/>
        </w:rPr>
      </w:pPr>
      <w:bookmarkStart w:id="93" w:name="_Toc477628971"/>
      <w:bookmarkStart w:id="94" w:name="_Toc477685946"/>
      <w:bookmarkStart w:id="95" w:name="_Toc477685862"/>
      <w:bookmarkStart w:id="96" w:name="_Toc477686030"/>
      <w:bookmarkStart w:id="97" w:name="_Toc31191"/>
      <w:r>
        <w:rPr>
          <w:rFonts w:hint="eastAsia" w:ascii="宋体" w:hAnsi="宋体" w:cs="宋体"/>
          <w:b/>
          <w:color w:val="000000" w:themeColor="text1"/>
          <w:szCs w:val="21"/>
        </w:rPr>
        <w:t>注：</w:t>
      </w:r>
      <w:r>
        <w:rPr>
          <w:rFonts w:hint="eastAsia" w:ascii="宋体" w:hAnsi="宋体" w:cs="宋体"/>
          <w:color w:val="000000" w:themeColor="text1"/>
          <w:szCs w:val="21"/>
        </w:rPr>
        <w:t>(</w:t>
      </w:r>
      <w:r>
        <w:rPr>
          <w:rFonts w:ascii="宋体" w:hAnsi="宋体" w:cs="宋体"/>
          <w:color w:val="000000" w:themeColor="text1"/>
          <w:szCs w:val="21"/>
        </w:rPr>
        <w:t>1</w:t>
      </w:r>
      <w:r>
        <w:rPr>
          <w:rFonts w:hint="eastAsia" w:ascii="宋体" w:hAnsi="宋体" w:cs="宋体"/>
          <w:color w:val="000000" w:themeColor="text1"/>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themeColor="text1"/>
          <w:szCs w:val="21"/>
        </w:rPr>
      </w:pPr>
      <w:r>
        <w:rPr>
          <w:rFonts w:hint="eastAsia" w:ascii="宋体" w:hAnsi="宋体" w:cs="宋体"/>
          <w:b/>
          <w:color w:val="000000" w:themeColor="text1"/>
          <w:szCs w:val="21"/>
        </w:rPr>
        <w:t>(</w:t>
      </w:r>
      <w:r>
        <w:rPr>
          <w:rFonts w:ascii="宋体" w:hAnsi="宋体" w:cs="宋体"/>
          <w:b/>
          <w:color w:val="000000" w:themeColor="text1"/>
          <w:szCs w:val="21"/>
        </w:rPr>
        <w:t>2</w:t>
      </w:r>
      <w:r>
        <w:rPr>
          <w:rFonts w:hint="eastAsia" w:ascii="宋体" w:hAnsi="宋体" w:cs="宋体"/>
          <w:b/>
          <w:color w:val="000000" w:themeColor="text1"/>
          <w:szCs w:val="21"/>
        </w:rPr>
        <w:t>)各潜在</w:t>
      </w:r>
      <w:r>
        <w:rPr>
          <w:rFonts w:ascii="宋体" w:hAnsi="宋体" w:cs="宋体"/>
          <w:b/>
          <w:color w:val="000000" w:themeColor="text1"/>
          <w:szCs w:val="21"/>
        </w:rPr>
        <w:t>投标人应认真研读招标文件</w:t>
      </w:r>
      <w:r>
        <w:rPr>
          <w:rFonts w:hint="eastAsia" w:ascii="宋体" w:hAnsi="宋体" w:cs="宋体"/>
          <w:b/>
          <w:color w:val="000000" w:themeColor="text1"/>
          <w:szCs w:val="21"/>
        </w:rPr>
        <w:t>及</w:t>
      </w:r>
      <w:r>
        <w:rPr>
          <w:rFonts w:ascii="宋体" w:hAnsi="宋体" w:cs="宋体"/>
          <w:b/>
          <w:color w:val="000000" w:themeColor="text1"/>
          <w:szCs w:val="21"/>
        </w:rPr>
        <w:t>附件内容，</w:t>
      </w:r>
      <w:r>
        <w:rPr>
          <w:rFonts w:hint="eastAsia" w:ascii="宋体" w:hAnsi="宋体" w:cs="宋体"/>
          <w:b/>
          <w:color w:val="000000" w:themeColor="text1"/>
          <w:szCs w:val="21"/>
        </w:rPr>
        <w:t>并踏勘现场</w:t>
      </w:r>
      <w:r>
        <w:rPr>
          <w:rFonts w:ascii="宋体" w:hAnsi="宋体" w:cs="宋体"/>
          <w:b/>
          <w:color w:val="000000" w:themeColor="text1"/>
          <w:szCs w:val="21"/>
        </w:rPr>
        <w:t>，根据自身</w:t>
      </w:r>
      <w:r>
        <w:rPr>
          <w:rFonts w:hint="eastAsia" w:ascii="宋体" w:hAnsi="宋体" w:cs="宋体"/>
          <w:b/>
          <w:color w:val="000000" w:themeColor="text1"/>
          <w:szCs w:val="21"/>
        </w:rPr>
        <w:t>的</w:t>
      </w:r>
      <w:r>
        <w:rPr>
          <w:rFonts w:ascii="宋体" w:hAnsi="宋体" w:cs="宋体"/>
          <w:b/>
          <w:color w:val="000000" w:themeColor="text1"/>
          <w:szCs w:val="21"/>
        </w:rPr>
        <w:t>资源优势</w:t>
      </w:r>
      <w:r>
        <w:rPr>
          <w:rFonts w:hint="eastAsia" w:ascii="宋体" w:hAnsi="宋体" w:cs="宋体"/>
          <w:b/>
          <w:color w:val="000000" w:themeColor="text1"/>
          <w:szCs w:val="21"/>
        </w:rPr>
        <w:t>及</w:t>
      </w:r>
      <w:r>
        <w:rPr>
          <w:rFonts w:ascii="宋体" w:hAnsi="宋体" w:cs="宋体"/>
          <w:b/>
          <w:color w:val="000000" w:themeColor="text1"/>
          <w:szCs w:val="21"/>
        </w:rPr>
        <w:t>实力，填报</w:t>
      </w:r>
      <w:r>
        <w:rPr>
          <w:rFonts w:hint="eastAsia" w:ascii="宋体" w:hAnsi="宋体" w:cs="宋体"/>
          <w:b/>
          <w:color w:val="000000" w:themeColor="text1"/>
          <w:szCs w:val="21"/>
        </w:rPr>
        <w:t>一个</w:t>
      </w:r>
      <w:r>
        <w:rPr>
          <w:rFonts w:ascii="宋体" w:hAnsi="宋体" w:cs="宋体"/>
          <w:b/>
          <w:color w:val="000000" w:themeColor="text1"/>
          <w:szCs w:val="21"/>
        </w:rPr>
        <w:t>合理</w:t>
      </w:r>
      <w:r>
        <w:rPr>
          <w:rFonts w:hint="eastAsia" w:ascii="宋体" w:hAnsi="宋体" w:cs="宋体"/>
          <w:b/>
          <w:color w:val="000000" w:themeColor="text1"/>
          <w:szCs w:val="21"/>
        </w:rPr>
        <w:t>的</w:t>
      </w:r>
      <w:r>
        <w:rPr>
          <w:rFonts w:ascii="宋体" w:hAnsi="宋体" w:cs="宋体"/>
          <w:b/>
          <w:color w:val="000000" w:themeColor="text1"/>
          <w:szCs w:val="21"/>
        </w:rPr>
        <w:t>投标报价</w:t>
      </w:r>
      <w:r>
        <w:rPr>
          <w:rFonts w:hint="eastAsia" w:ascii="宋体" w:hAnsi="宋体" w:cs="宋体"/>
          <w:b/>
          <w:color w:val="000000" w:themeColor="text1"/>
          <w:szCs w:val="21"/>
        </w:rPr>
        <w:t>。</w:t>
      </w:r>
      <w:r>
        <w:rPr>
          <w:rFonts w:ascii="宋体" w:hAnsi="宋体" w:cs="宋体"/>
          <w:b/>
          <w:color w:val="000000" w:themeColor="text1"/>
          <w:szCs w:val="21"/>
        </w:rPr>
        <w:t>开标</w:t>
      </w:r>
      <w:r>
        <w:rPr>
          <w:rFonts w:hint="eastAsia" w:ascii="宋体" w:hAnsi="宋体" w:cs="宋体"/>
          <w:b/>
          <w:color w:val="000000" w:themeColor="text1"/>
          <w:szCs w:val="21"/>
        </w:rPr>
        <w:t>后</w:t>
      </w:r>
      <w:r>
        <w:rPr>
          <w:rFonts w:ascii="宋体" w:hAnsi="宋体" w:cs="宋体"/>
          <w:b/>
          <w:color w:val="000000" w:themeColor="text1"/>
          <w:szCs w:val="21"/>
        </w:rPr>
        <w:t>，评标小组</w:t>
      </w:r>
      <w:r>
        <w:rPr>
          <w:rFonts w:hint="eastAsia" w:ascii="宋体" w:hAnsi="宋体" w:cs="宋体"/>
          <w:b/>
          <w:color w:val="000000" w:themeColor="text1"/>
          <w:szCs w:val="21"/>
        </w:rPr>
        <w:t>将</w:t>
      </w:r>
      <w:r>
        <w:rPr>
          <w:rFonts w:ascii="宋体" w:hAnsi="宋体" w:cs="宋体"/>
          <w:b/>
          <w:color w:val="000000" w:themeColor="text1"/>
          <w:szCs w:val="21"/>
        </w:rPr>
        <w:t>根据各投标人的</w:t>
      </w:r>
      <w:r>
        <w:rPr>
          <w:rFonts w:hint="eastAsia" w:ascii="宋体" w:hAnsi="宋体" w:cs="宋体"/>
          <w:b/>
          <w:color w:val="000000" w:themeColor="text1"/>
          <w:szCs w:val="21"/>
        </w:rPr>
        <w:t>投标</w:t>
      </w:r>
      <w:r>
        <w:rPr>
          <w:rFonts w:ascii="宋体" w:hAnsi="宋体" w:cs="宋体"/>
          <w:b/>
          <w:color w:val="000000" w:themeColor="text1"/>
          <w:szCs w:val="21"/>
        </w:rPr>
        <w:t>报价</w:t>
      </w:r>
      <w:r>
        <w:rPr>
          <w:rFonts w:hint="eastAsia" w:ascii="宋体" w:hAnsi="宋体" w:cs="宋体"/>
          <w:b/>
          <w:color w:val="000000" w:themeColor="text1"/>
          <w:szCs w:val="21"/>
        </w:rPr>
        <w:t>的</w:t>
      </w:r>
      <w:r>
        <w:rPr>
          <w:rFonts w:ascii="宋体" w:hAnsi="宋体" w:cs="宋体"/>
          <w:b/>
          <w:color w:val="000000" w:themeColor="text1"/>
          <w:szCs w:val="21"/>
        </w:rPr>
        <w:t>离散程度，</w:t>
      </w:r>
      <w:r>
        <w:rPr>
          <w:rFonts w:hint="eastAsia" w:ascii="宋体" w:hAnsi="宋体" w:cs="宋体"/>
          <w:b/>
          <w:color w:val="000000" w:themeColor="text1"/>
          <w:szCs w:val="21"/>
        </w:rPr>
        <w:t>现场决定</w:t>
      </w:r>
      <w:r>
        <w:rPr>
          <w:rFonts w:ascii="宋体" w:hAnsi="宋体" w:cs="宋体"/>
          <w:b/>
          <w:color w:val="000000" w:themeColor="text1"/>
          <w:szCs w:val="21"/>
        </w:rPr>
        <w:t>是否进行二次投标报价。</w:t>
      </w:r>
    </w:p>
    <w:p>
      <w:pPr>
        <w:spacing w:line="312" w:lineRule="auto"/>
        <w:ind w:left="199" w:leftChars="95" w:firstLine="420" w:firstLineChars="200"/>
        <w:rPr>
          <w:rFonts w:ascii="宋体" w:hAnsi="宋体" w:cs="宋体"/>
          <w:color w:val="000000" w:themeColor="text1"/>
          <w:szCs w:val="21"/>
        </w:rPr>
      </w:pPr>
      <w:r>
        <w:rPr>
          <w:rFonts w:ascii="宋体" w:hAnsi="宋体" w:cs="宋体"/>
          <w:color w:val="000000" w:themeColor="text1"/>
          <w:szCs w:val="21"/>
        </w:rPr>
        <w:t>(3)</w:t>
      </w:r>
      <w:r>
        <w:rPr>
          <w:rFonts w:hint="eastAsia" w:ascii="宋体" w:hAnsi="宋体" w:cs="宋体"/>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pPr>
        <w:spacing w:line="312" w:lineRule="auto"/>
        <w:ind w:left="199" w:leftChars="95"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4</w:t>
      </w:r>
      <w:r>
        <w:rPr>
          <w:rFonts w:hint="eastAsia" w:ascii="宋体" w:hAnsi="宋体" w:cs="宋体"/>
          <w:color w:val="000000" w:themeColor="text1"/>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2.3投标文件的澄清和补正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hint="eastAsia" w:ascii="宋体" w:hAnsi="宋体" w:cs="宋体"/>
          <w:color w:val="000000" w:themeColor="text1"/>
          <w:szCs w:val="21"/>
        </w:rPr>
        <w:t>。</w:t>
      </w:r>
      <w:r>
        <w:rPr>
          <w:rFonts w:ascii="宋体" w:hAnsi="宋体" w:cs="宋体"/>
          <w:color w:val="000000" w:themeColor="text1"/>
          <w:szCs w:val="21"/>
        </w:rPr>
        <w:t>投标人的书面澄清、说明和补正属于投标文件的组成部分。</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hint="eastAsia" w:ascii="宋体" w:hAnsi="宋体" w:cs="宋体"/>
          <w:color w:val="000000" w:themeColor="text1"/>
          <w:szCs w:val="21"/>
        </w:rPr>
        <w:t>、</w:t>
      </w:r>
      <w:r>
        <w:rPr>
          <w:rFonts w:ascii="宋体" w:hAnsi="宋体" w:cs="宋体"/>
          <w:color w:val="000000" w:themeColor="text1"/>
          <w:szCs w:val="21"/>
        </w:rPr>
        <w:t>说明或补正，直至满足评标小组的要求。</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themeColor="text1"/>
          <w:szCs w:val="21"/>
        </w:rPr>
      </w:pPr>
      <w:bookmarkStart w:id="98" w:name="_Toc477686031"/>
      <w:bookmarkStart w:id="99" w:name="_Toc477685863"/>
      <w:bookmarkStart w:id="100" w:name="_Toc477685947"/>
      <w:r>
        <w:rPr>
          <w:rFonts w:hint="eastAsia" w:ascii="宋体" w:hAnsi="宋体" w:cs="宋体"/>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themeColor="text1"/>
          <w:sz w:val="24"/>
        </w:rPr>
      </w:pPr>
      <w:r>
        <w:rPr>
          <w:rFonts w:hint="eastAsia" w:ascii="宋体" w:hAnsi="宋体" w:cs="宋体"/>
          <w:b/>
          <w:bCs/>
          <w:color w:val="000000" w:themeColor="text1"/>
          <w:sz w:val="24"/>
        </w:rPr>
        <w:t>2.5其它</w:t>
      </w:r>
      <w:bookmarkEnd w:id="98"/>
      <w:bookmarkEnd w:id="99"/>
      <w:bookmarkEnd w:id="100"/>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2.5.1投标人提供的与投标有关的各类证书、证明、文件、资料等的真实性、合法性由投标人负全责。</w:t>
      </w: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p>
      <w:pPr>
        <w:spacing w:line="312" w:lineRule="auto"/>
        <w:ind w:left="199" w:leftChars="95" w:firstLine="491" w:firstLineChars="234"/>
        <w:rPr>
          <w:rFonts w:ascii="宋体" w:hAnsi="宋体" w:cs="宋体"/>
          <w:color w:val="000000" w:themeColor="text1"/>
          <w:szCs w:val="21"/>
        </w:rPr>
      </w:pPr>
    </w:p>
    <w:bookmarkEnd w:id="90"/>
    <w:p>
      <w:pPr>
        <w:pStyle w:val="2"/>
        <w:rPr>
          <w:rFonts w:ascii="黑体" w:hAnsi="黑体" w:eastAsia="黑体"/>
          <w:color w:val="000000"/>
          <w:sz w:val="32"/>
          <w:szCs w:val="32"/>
        </w:rPr>
      </w:pPr>
      <w:bookmarkStart w:id="101" w:name="_Toc6164"/>
      <w:r>
        <w:rPr>
          <w:rFonts w:hint="eastAsia" w:ascii="黑体" w:hAnsi="黑体" w:eastAsia="黑体"/>
          <w:b w:val="0"/>
          <w:color w:val="000000"/>
          <w:sz w:val="32"/>
          <w:szCs w:val="32"/>
        </w:rPr>
        <w:t xml:space="preserve">第三章  </w:t>
      </w:r>
      <w:r>
        <w:rPr>
          <w:rFonts w:hint="eastAsia" w:ascii="黑体" w:hAnsi="黑体" w:eastAsia="黑体"/>
          <w:color w:val="000000"/>
          <w:sz w:val="32"/>
          <w:szCs w:val="32"/>
        </w:rPr>
        <w:t>合同条款及格式</w:t>
      </w:r>
      <w:bookmarkEnd w:id="101"/>
    </w:p>
    <w:p>
      <w:pPr>
        <w:spacing w:line="360" w:lineRule="auto"/>
        <w:jc w:val="left"/>
        <w:rPr>
          <w:rFonts w:ascii="宋体" w:hAnsi="宋体"/>
          <w:b/>
          <w:color w:val="000000"/>
          <w:sz w:val="24"/>
        </w:rPr>
      </w:pPr>
      <w:permStart w:id="43" w:edGrp="everyone"/>
      <w:r>
        <w:rPr>
          <w:rFonts w:ascii="宋体" w:hAnsi="宋体"/>
          <w:b/>
          <w:color w:val="000000"/>
          <w:sz w:val="24"/>
        </w:rPr>
        <w:t>付款方式：</w:t>
      </w:r>
    </w:p>
    <w:p>
      <w:pPr>
        <w:spacing w:line="360" w:lineRule="auto"/>
        <w:ind w:firstLine="482" w:firstLineChars="200"/>
        <w:jc w:val="left"/>
        <w:rPr>
          <w:rFonts w:hint="eastAsia" w:ascii="宋体" w:hAnsi="宋体" w:eastAsia="宋体" w:cs="华文仿宋"/>
          <w:b/>
          <w:color w:val="000000"/>
          <w:kern w:val="0"/>
          <w:sz w:val="24"/>
          <w:lang w:eastAsia="zh-CN"/>
        </w:rPr>
      </w:pPr>
      <w:r>
        <w:rPr>
          <w:rFonts w:hint="eastAsia" w:ascii="宋体" w:hAnsi="宋体" w:cs="华文仿宋"/>
          <w:b/>
          <w:color w:val="000000"/>
          <w:kern w:val="0"/>
          <w:sz w:val="24"/>
        </w:rPr>
        <w:t>承包人每月在进度款支付证书或临时进度款支付证书签发后支付当期进度款的【60%】；工程完工经承包人验收合格支付至</w:t>
      </w:r>
      <w:r>
        <w:rPr>
          <w:rFonts w:hint="eastAsia" w:ascii="宋体" w:hAnsi="宋体" w:cs="华文仿宋"/>
          <w:b/>
          <w:color w:val="000000"/>
          <w:kern w:val="0"/>
          <w:sz w:val="24"/>
          <w:lang w:val="en-US" w:eastAsia="zh-CN"/>
        </w:rPr>
        <w:t>承包人审核</w:t>
      </w:r>
      <w:r>
        <w:rPr>
          <w:rFonts w:hint="eastAsia" w:ascii="宋体" w:hAnsi="宋体" w:cs="华文仿宋"/>
          <w:b/>
          <w:color w:val="000000"/>
          <w:kern w:val="0"/>
          <w:sz w:val="24"/>
        </w:rPr>
        <w:t>初步结算价的【75】%；工程整体经发包人验收合格后支付至承包人审计部审定结算额的90%；剩余部分（含3%质量保证金）待缺陷责任期满无息付清。支付方式：银行转帐、承兑汇票等</w:t>
      </w:r>
      <w:r>
        <w:rPr>
          <w:rFonts w:hint="eastAsia" w:ascii="宋体" w:hAnsi="宋体" w:cs="华文仿宋"/>
          <w:b/>
          <w:color w:val="000000"/>
          <w:kern w:val="0"/>
          <w:sz w:val="24"/>
          <w:lang w:eastAsia="zh-CN"/>
        </w:rPr>
        <w:t>。</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2" w:name="_Hlk530054382"/>
      <w:r>
        <w:rPr>
          <w:rFonts w:hint="eastAsia" w:ascii="宋体" w:hAnsi="宋体"/>
          <w:color w:val="000000"/>
          <w:sz w:val="24"/>
        </w:rPr>
        <w:t>以发包人竣工验收合格之日起</w:t>
      </w:r>
      <w:bookmarkEnd w:id="102"/>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hint="eastAsia"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在正常使用条件下，建设工程的最低保修期限为：</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（一）基础设施工程、房屋建筑的地基基础工程和主体结构工程，为设计文件规定的该工程的合理使用年限</w:t>
      </w:r>
      <w:r>
        <w:rPr>
          <w:rFonts w:hint="eastAsia" w:ascii="宋体" w:hAnsi="宋体"/>
          <w:color w:val="000000"/>
          <w:sz w:val="24"/>
          <w:lang w:val="en-US" w:eastAsia="zh-CN"/>
        </w:rPr>
        <w:t>，50年</w:t>
      </w:r>
      <w:r>
        <w:rPr>
          <w:rFonts w:hint="default" w:ascii="宋体" w:hAnsi="宋体"/>
          <w:color w:val="000000"/>
          <w:sz w:val="24"/>
          <w:lang w:val="en-US" w:eastAsia="zh-CN"/>
        </w:rPr>
        <w:t>；</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（二）屋面防水工程、有防水要求的卫生间、房间和外墙面的防渗漏，为5年；</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（三）供热与供冷系统，为2个采暖期、供冷期；</w:t>
      </w:r>
    </w:p>
    <w:p>
      <w:pPr>
        <w:spacing w:line="360" w:lineRule="auto"/>
        <w:ind w:firstLine="480" w:firstLineChars="200"/>
        <w:rPr>
          <w:rFonts w:hint="default" w:ascii="宋体" w:hAnsi="宋体"/>
          <w:color w:val="000000"/>
          <w:sz w:val="24"/>
          <w:lang w:val="en-US" w:eastAsia="zh-CN"/>
        </w:rPr>
      </w:pPr>
      <w:r>
        <w:rPr>
          <w:rFonts w:hint="default" w:ascii="宋体" w:hAnsi="宋体"/>
          <w:color w:val="000000"/>
          <w:sz w:val="24"/>
          <w:lang w:val="en-US" w:eastAsia="zh-CN"/>
        </w:rPr>
        <w:t>（四）电气管线、给排水管道、设备安装和装修工程，为2年。</w:t>
      </w:r>
    </w:p>
    <w:p>
      <w:pPr>
        <w:spacing w:line="360" w:lineRule="auto"/>
        <w:ind w:firstLine="480" w:firstLineChars="200"/>
        <w:rPr>
          <w:rFonts w:ascii="宋体" w:hAnsi="宋体" w:cs="华文仿宋"/>
          <w:b/>
          <w:color w:val="000000"/>
          <w:kern w:val="0"/>
          <w:sz w:val="24"/>
        </w:rPr>
      </w:pPr>
      <w:r>
        <w:rPr>
          <w:rFonts w:hint="default" w:ascii="宋体" w:hAnsi="宋体"/>
          <w:color w:val="000000"/>
          <w:sz w:val="24"/>
          <w:lang w:val="en-US" w:eastAsia="zh-CN"/>
        </w:rPr>
        <w:t>其他项目的保修期限</w:t>
      </w:r>
      <w:r>
        <w:rPr>
          <w:rFonts w:hint="eastAsia" w:ascii="宋体" w:hAnsi="宋体"/>
          <w:color w:val="000000"/>
          <w:sz w:val="24"/>
          <w:lang w:val="en-US" w:eastAsia="zh-CN"/>
        </w:rPr>
        <w:t>2年</w:t>
      </w:r>
      <w:r>
        <w:rPr>
          <w:rFonts w:hint="default" w:ascii="宋体" w:hAnsi="宋体"/>
          <w:color w:val="000000"/>
          <w:sz w:val="24"/>
          <w:lang w:val="en-US" w:eastAsia="zh-CN"/>
        </w:rPr>
        <w:t>。</w:t>
      </w:r>
    </w:p>
    <w:p>
      <w:pPr>
        <w:spacing w:line="360" w:lineRule="auto"/>
        <w:rPr>
          <w:rFonts w:hint="eastAsia"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结算方式：</w:t>
      </w:r>
    </w:p>
    <w:p>
      <w:pPr>
        <w:spacing w:line="360" w:lineRule="auto"/>
        <w:ind w:firstLine="482" w:firstLineChars="200"/>
        <w:rPr>
          <w:rFonts w:hint="default" w:ascii="宋体" w:hAnsi="宋体" w:cs="华文仿宋"/>
          <w:b/>
          <w:color w:val="000000"/>
          <w:kern w:val="0"/>
          <w:sz w:val="24"/>
          <w:highlight w:val="none"/>
          <w:lang w:val="en-US" w:eastAsia="zh-CN"/>
        </w:rPr>
      </w:pPr>
      <w:r>
        <w:rPr>
          <w:rFonts w:hint="eastAsia" w:ascii="宋体" w:hAnsi="宋体" w:cs="华文仿宋"/>
          <w:b/>
          <w:color w:val="000000"/>
          <w:kern w:val="0"/>
          <w:sz w:val="24"/>
          <w:highlight w:val="none"/>
          <w:lang w:val="en-US" w:eastAsia="zh-CN"/>
        </w:rPr>
        <w:t>本分包合同为费率合同，分包人负责对外审计结算，并由承包人确认最终结算，最终结算价为：施工范围内分包人实际完成工程量*发包人最终审计结算基础价*（1-下浮率）【发包人最终审计结算基础价（中华人民共和国住房和城乡建设部2013年颁布的《建设工程工程量清单计价规范》-GB 50500-2013）；2014年《江苏省建筑工程计价定额》、《江苏省装饰装修工程计价定额》、《江苏省安装工程计价定额》及现行相关费用定额。材料计价约定：材料价格参照《徐州工程造价信息》沛县市场指导价格执行，造价信息指导价格中没有的材料价格报咨询单位、发包人认价，综合单价经咨询单位、发包人签字认可。材料价格最终以总承包合同约定为准。涉及分摊费用及水电费用等另行扣除。本工程范围内所有风险由分包人踏勘现场后自行评估，分包人按上述条件充分考虑一切风险后，其相关费用在合同价中，不另行补偿相关费用。</w:t>
      </w:r>
      <w:permEnd w:id="43"/>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ind w:left="473" w:leftChars="225"/>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3" w:name="_Toc28493"/>
      <w:r>
        <w:rPr>
          <w:rFonts w:hint="eastAsia" w:ascii="黑体" w:hAnsi="黑体" w:eastAsia="黑体"/>
          <w:b w:val="0"/>
          <w:color w:val="000000" w:themeColor="text1"/>
          <w:sz w:val="32"/>
          <w:szCs w:val="32"/>
        </w:rPr>
        <w:t xml:space="preserve">第四章  </w:t>
      </w:r>
      <w:r>
        <w:rPr>
          <w:rFonts w:hint="eastAsia" w:ascii="黑体" w:hAnsi="黑体" w:eastAsia="黑体"/>
          <w:color w:val="000000" w:themeColor="text1"/>
          <w:sz w:val="32"/>
          <w:szCs w:val="32"/>
        </w:rPr>
        <w:t>工程量清单</w:t>
      </w:r>
      <w:bookmarkEnd w:id="103"/>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w:t>
      </w:r>
      <w:r>
        <w:rPr>
          <w:rFonts w:hint="eastAsia" w:ascii="黑体" w:hAnsi="黑体" w:eastAsia="黑体"/>
          <w:bCs/>
          <w:color w:val="000000" w:themeColor="text1"/>
          <w:sz w:val="32"/>
          <w:szCs w:val="32"/>
          <w:lang w:val="en-US" w:eastAsia="zh-CN"/>
        </w:rPr>
        <w:t>无</w:t>
      </w:r>
      <w:r>
        <w:rPr>
          <w:rFonts w:hint="eastAsia" w:ascii="黑体" w:hAnsi="黑体" w:eastAsia="黑体"/>
          <w:bCs/>
          <w:color w:val="000000" w:themeColor="text1"/>
          <w:sz w:val="32"/>
          <w:szCs w:val="32"/>
        </w:rPr>
        <w:t>）</w:t>
      </w: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p>
    <w:p>
      <w:pPr>
        <w:pStyle w:val="2"/>
        <w:rPr>
          <w:rFonts w:ascii="黑体" w:hAnsi="黑体" w:eastAsia="黑体"/>
          <w:b w:val="0"/>
          <w:color w:val="000000" w:themeColor="text1"/>
          <w:sz w:val="32"/>
          <w:szCs w:val="32"/>
        </w:rPr>
      </w:pPr>
      <w:bookmarkStart w:id="104" w:name="_Toc32386"/>
      <w:r>
        <w:rPr>
          <w:rFonts w:hint="eastAsia" w:ascii="黑体" w:hAnsi="黑体" w:eastAsia="黑体"/>
          <w:b w:val="0"/>
          <w:color w:val="000000" w:themeColor="text1"/>
          <w:sz w:val="32"/>
          <w:szCs w:val="32"/>
        </w:rPr>
        <w:t>第五章  图纸</w:t>
      </w:r>
      <w:bookmarkEnd w:id="104"/>
    </w:p>
    <w:p>
      <w:pPr>
        <w:ind w:left="473" w:leftChars="225"/>
        <w:jc w:val="center"/>
        <w:rPr>
          <w:rFonts w:ascii="黑体" w:hAnsi="黑体" w:eastAsia="黑体"/>
          <w:bCs/>
          <w:color w:val="000000" w:themeColor="text1"/>
          <w:sz w:val="32"/>
          <w:szCs w:val="32"/>
        </w:rPr>
      </w:pPr>
    </w:p>
    <w:p>
      <w:pPr>
        <w:ind w:left="473" w:leftChars="225"/>
        <w:jc w:val="center"/>
        <w:rPr>
          <w:rFonts w:ascii="黑体" w:hAnsi="黑体" w:eastAsia="黑体"/>
          <w:bCs/>
          <w:color w:val="000000" w:themeColor="text1"/>
          <w:sz w:val="32"/>
          <w:szCs w:val="32"/>
        </w:rPr>
      </w:pPr>
      <w:bookmarkStart w:id="105" w:name="_Toc477685954"/>
      <w:bookmarkStart w:id="106" w:name="_Toc17103"/>
      <w:bookmarkStart w:id="107" w:name="_Toc29353"/>
      <w:bookmarkStart w:id="108" w:name="_Toc477628978"/>
      <w:bookmarkStart w:id="109" w:name="_Toc477686038"/>
      <w:bookmarkStart w:id="110" w:name="_Toc27856"/>
      <w:bookmarkStart w:id="111" w:name="_Toc1547"/>
      <w:bookmarkStart w:id="112" w:name="_Toc30514"/>
      <w:bookmarkStart w:id="113" w:name="_Toc443985058"/>
      <w:bookmarkStart w:id="114" w:name="_Toc14339"/>
      <w:bookmarkStart w:id="115" w:name="_Toc477685870"/>
      <w:bookmarkStart w:id="116" w:name="_Toc19361"/>
      <w:r>
        <w:rPr>
          <w:rFonts w:hint="eastAsia" w:ascii="黑体" w:hAnsi="黑体" w:eastAsia="黑体"/>
          <w:bCs/>
          <w:color w:val="000000" w:themeColor="text1"/>
          <w:sz w:val="32"/>
          <w:szCs w:val="32"/>
        </w:rPr>
        <w:t>1.图纸目录（详见图纸）</w:t>
      </w:r>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left="473" w:leftChars="225"/>
        <w:rPr>
          <w:rFonts w:ascii="黑体" w:hAnsi="黑体" w:eastAsia="黑体" w:cs="宋体"/>
          <w:color w:val="000000" w:themeColor="text1"/>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序号</w:t>
            </w:r>
          </w:p>
        </w:tc>
        <w:tc>
          <w:tcPr>
            <w:tcW w:w="1134"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图名</w:t>
            </w:r>
          </w:p>
        </w:tc>
        <w:tc>
          <w:tcPr>
            <w:tcW w:w="2126"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图号</w:t>
            </w:r>
          </w:p>
        </w:tc>
        <w:tc>
          <w:tcPr>
            <w:tcW w:w="1418"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版本</w:t>
            </w:r>
          </w:p>
        </w:tc>
        <w:tc>
          <w:tcPr>
            <w:tcW w:w="1842"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出图日期</w:t>
            </w:r>
          </w:p>
        </w:tc>
        <w:tc>
          <w:tcPr>
            <w:tcW w:w="851" w:type="dxa"/>
            <w:vAlign w:val="center"/>
          </w:tcPr>
          <w:p>
            <w:pPr>
              <w:spacing w:line="360" w:lineRule="auto"/>
              <w:jc w:val="center"/>
              <w:rPr>
                <w:rFonts w:ascii="宋体" w:hAnsi="宋体" w:cs="宋体"/>
                <w:color w:val="000000" w:themeColor="text1"/>
              </w:rPr>
            </w:pPr>
            <w:r>
              <w:rPr>
                <w:rFonts w:hint="eastAsia" w:ascii="宋体" w:hAnsi="宋体" w:cs="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themeColor="text1"/>
              </w:rPr>
            </w:pPr>
          </w:p>
        </w:tc>
        <w:tc>
          <w:tcPr>
            <w:tcW w:w="1134" w:type="dxa"/>
          </w:tcPr>
          <w:p>
            <w:pPr>
              <w:spacing w:line="360" w:lineRule="auto"/>
              <w:ind w:left="473" w:leftChars="225"/>
              <w:jc w:val="center"/>
              <w:rPr>
                <w:rFonts w:ascii="宋体" w:hAnsi="宋体" w:cs="宋体"/>
                <w:color w:val="000000" w:themeColor="text1"/>
              </w:rPr>
            </w:pPr>
          </w:p>
        </w:tc>
        <w:tc>
          <w:tcPr>
            <w:tcW w:w="2126" w:type="dxa"/>
          </w:tcPr>
          <w:p>
            <w:pPr>
              <w:spacing w:line="360" w:lineRule="auto"/>
              <w:ind w:left="473" w:leftChars="225"/>
              <w:jc w:val="center"/>
              <w:rPr>
                <w:rFonts w:ascii="宋体" w:hAnsi="宋体" w:cs="宋体"/>
                <w:color w:val="000000" w:themeColor="text1"/>
              </w:rPr>
            </w:pPr>
          </w:p>
        </w:tc>
        <w:tc>
          <w:tcPr>
            <w:tcW w:w="1418" w:type="dxa"/>
          </w:tcPr>
          <w:p>
            <w:pPr>
              <w:spacing w:line="360" w:lineRule="auto"/>
              <w:ind w:left="473" w:leftChars="225"/>
              <w:jc w:val="center"/>
              <w:rPr>
                <w:rFonts w:ascii="宋体" w:hAnsi="宋体" w:cs="宋体"/>
                <w:color w:val="000000" w:themeColor="text1"/>
              </w:rPr>
            </w:pPr>
          </w:p>
        </w:tc>
        <w:tc>
          <w:tcPr>
            <w:tcW w:w="1842" w:type="dxa"/>
          </w:tcPr>
          <w:p>
            <w:pPr>
              <w:spacing w:line="360" w:lineRule="auto"/>
              <w:ind w:left="473" w:leftChars="225"/>
              <w:jc w:val="center"/>
              <w:rPr>
                <w:rFonts w:ascii="宋体" w:hAnsi="宋体" w:cs="宋体"/>
                <w:color w:val="000000" w:themeColor="text1"/>
              </w:rPr>
            </w:pPr>
          </w:p>
        </w:tc>
        <w:tc>
          <w:tcPr>
            <w:tcW w:w="851" w:type="dxa"/>
          </w:tcPr>
          <w:p>
            <w:pPr>
              <w:spacing w:line="360" w:lineRule="auto"/>
              <w:ind w:left="473" w:leftChars="225"/>
              <w:jc w:val="center"/>
              <w:rPr>
                <w:rFonts w:ascii="宋体" w:hAnsi="宋体" w:cs="宋体"/>
                <w:color w:val="000000" w:themeColor="text1"/>
              </w:rPr>
            </w:pPr>
          </w:p>
        </w:tc>
      </w:tr>
    </w:tbl>
    <w:p>
      <w:pPr>
        <w:spacing w:line="360" w:lineRule="auto"/>
        <w:ind w:left="473" w:leftChars="225"/>
        <w:rPr>
          <w:rFonts w:ascii="黑体" w:hAnsi="黑体" w:eastAsia="黑体" w:cs="宋体"/>
          <w:color w:val="000000" w:themeColor="text1"/>
        </w:rPr>
      </w:pPr>
    </w:p>
    <w:p>
      <w:pPr>
        <w:spacing w:line="360" w:lineRule="auto"/>
        <w:ind w:left="473" w:leftChars="225"/>
        <w:rPr>
          <w:rFonts w:ascii="黑体" w:hAnsi="黑体" w:eastAsia="黑体" w:cs="宋体"/>
          <w:color w:val="000000" w:themeColor="text1"/>
        </w:rPr>
      </w:pPr>
    </w:p>
    <w:p>
      <w:pPr>
        <w:rPr>
          <w:color w:val="000000" w:themeColor="text1"/>
        </w:rPr>
      </w:pPr>
      <w:bookmarkStart w:id="117" w:name="_Toc7254"/>
      <w:bookmarkStart w:id="118" w:name="_Toc17780"/>
      <w:bookmarkStart w:id="119" w:name="_Toc477685955"/>
      <w:bookmarkStart w:id="120" w:name="_Toc477686039"/>
      <w:bookmarkStart w:id="121" w:name="_Toc30326"/>
      <w:bookmarkStart w:id="122" w:name="_Toc18375"/>
      <w:bookmarkStart w:id="123" w:name="_Toc7993"/>
      <w:bookmarkStart w:id="124" w:name="_Toc20244"/>
      <w:bookmarkStart w:id="125" w:name="_Toc443985059"/>
      <w:bookmarkStart w:id="126" w:name="_Toc477685871"/>
      <w:bookmarkStart w:id="127" w:name="_Toc477628979"/>
      <w:bookmarkStart w:id="128" w:name="_Toc21136"/>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ind w:left="473" w:leftChars="225"/>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2.图纸</w:t>
      </w:r>
      <w:bookmarkEnd w:id="117"/>
      <w:bookmarkEnd w:id="118"/>
      <w:bookmarkEnd w:id="119"/>
      <w:bookmarkEnd w:id="120"/>
      <w:bookmarkEnd w:id="121"/>
      <w:bookmarkEnd w:id="122"/>
      <w:bookmarkEnd w:id="123"/>
      <w:bookmarkEnd w:id="124"/>
      <w:bookmarkEnd w:id="125"/>
      <w:bookmarkEnd w:id="126"/>
      <w:bookmarkEnd w:id="127"/>
      <w:bookmarkEnd w:id="128"/>
    </w:p>
    <w:p>
      <w:pPr>
        <w:rPr>
          <w:color w:val="000000" w:themeColor="text1"/>
        </w:rPr>
      </w:pPr>
    </w:p>
    <w:p>
      <w:pPr>
        <w:adjustRightInd w:val="0"/>
        <w:snapToGrid w:val="0"/>
        <w:spacing w:line="360" w:lineRule="auto"/>
        <w:jc w:val="center"/>
        <w:rPr>
          <w:rFonts w:ascii="宋体" w:hAnsi="宋体" w:cs="宋体"/>
          <w:color w:val="000000" w:themeColor="text1"/>
          <w:sz w:val="24"/>
        </w:rPr>
      </w:pPr>
      <w:permStart w:id="44" w:edGrp="everyone"/>
      <w:r>
        <w:rPr>
          <w:rFonts w:hint="eastAsia" w:ascii="宋体" w:hAnsi="宋体" w:cs="宋体"/>
          <w:color w:val="000000" w:themeColor="text1"/>
          <w:sz w:val="24"/>
        </w:rPr>
        <w:t>（如投标人需要查阅图纸，可联系招标人到项目部查阅）</w:t>
      </w:r>
    </w:p>
    <w:permEnd w:id="44"/>
    <w:p>
      <w:pPr>
        <w:adjustRightInd w:val="0"/>
        <w:snapToGrid w:val="0"/>
        <w:spacing w:line="360" w:lineRule="auto"/>
        <w:rPr>
          <w:rFonts w:ascii="黑体" w:hAnsi="黑体" w:eastAsia="黑体"/>
          <w:color w:val="000000" w:themeColor="text1"/>
        </w:rPr>
      </w:pPr>
      <w:r>
        <w:rPr>
          <w:rFonts w:hint="eastAsia" w:ascii="黑体" w:hAnsi="黑体" w:eastAsia="黑体"/>
          <w:color w:val="000000" w:themeColor="text1"/>
        </w:rPr>
        <w:t xml:space="preserve">             </w:t>
      </w:r>
    </w:p>
    <w:p>
      <w:pPr>
        <w:rPr>
          <w:color w:val="000000" w:themeColor="text1"/>
        </w:rPr>
      </w:pPr>
      <w:bookmarkStart w:id="129" w:name="_Toc6256"/>
      <w:bookmarkStart w:id="130" w:name="_Toc1423"/>
      <w:bookmarkStart w:id="131" w:name="_Toc13951"/>
      <w:bookmarkStart w:id="132" w:name="_Toc477685956"/>
      <w:bookmarkStart w:id="133" w:name="_Toc477685872"/>
      <w:bookmarkStart w:id="134" w:name="_Toc11339"/>
      <w:bookmarkStart w:id="135" w:name="_Toc15130"/>
      <w:bookmarkStart w:id="136" w:name="_Toc443985060"/>
      <w:bookmarkStart w:id="137" w:name="_Toc25967"/>
      <w:bookmarkStart w:id="138" w:name="_Toc18118"/>
      <w:bookmarkStart w:id="139" w:name="_Toc477686040"/>
      <w:bookmarkStart w:id="140" w:name="_Toc477628980"/>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29"/>
    <w:bookmarkEnd w:id="130"/>
    <w:bookmarkEnd w:id="131"/>
    <w:bookmarkEnd w:id="132"/>
    <w:bookmarkEnd w:id="133"/>
    <w:bookmarkEnd w:id="134"/>
    <w:bookmarkEnd w:id="135"/>
    <w:bookmarkEnd w:id="136"/>
    <w:bookmarkEnd w:id="137"/>
    <w:bookmarkEnd w:id="138"/>
    <w:bookmarkEnd w:id="139"/>
    <w:p>
      <w:pPr>
        <w:pStyle w:val="2"/>
        <w:rPr>
          <w:rFonts w:ascii="黑体" w:hAnsi="黑体" w:eastAsia="黑体"/>
          <w:b w:val="0"/>
          <w:color w:val="000000" w:themeColor="text1"/>
          <w:sz w:val="32"/>
          <w:szCs w:val="32"/>
        </w:rPr>
      </w:pPr>
      <w:bookmarkStart w:id="141" w:name="_Toc11377"/>
      <w:r>
        <w:rPr>
          <w:rFonts w:hint="eastAsia" w:ascii="黑体" w:hAnsi="黑体" w:eastAsia="黑体"/>
          <w:b w:val="0"/>
          <w:color w:val="000000" w:themeColor="text1"/>
          <w:sz w:val="32"/>
          <w:szCs w:val="32"/>
        </w:rPr>
        <w:t>第六章  技术标准和要求</w:t>
      </w:r>
      <w:bookmarkEnd w:id="141"/>
    </w:p>
    <w:p>
      <w:pP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s="宋体"/>
          <w:color w:val="000000" w:themeColor="text1"/>
          <w:sz w:val="24"/>
        </w:rPr>
      </w:pPr>
      <w:r>
        <w:rPr>
          <w:rFonts w:hint="eastAsia" w:ascii="宋体" w:hAnsi="宋体"/>
          <w:color w:val="000000" w:themeColor="text1"/>
          <w:sz w:val="24"/>
        </w:rPr>
        <w:t>（以图纸设计说明及现行行业技术规范与要求为准）</w:t>
      </w:r>
      <w:bookmarkEnd w:id="140"/>
    </w:p>
    <w:p>
      <w:pPr>
        <w:widowControl/>
        <w:jc w:val="left"/>
        <w:rPr>
          <w:rFonts w:ascii="黑体" w:hAnsi="黑体" w:eastAsia="黑体" w:cs="Arial"/>
          <w:color w:val="000000" w:themeColor="text1"/>
          <w:kern w:val="0"/>
          <w:szCs w:val="21"/>
        </w:rPr>
      </w:pPr>
    </w:p>
    <w:p>
      <w:pPr>
        <w:jc w:val="left"/>
        <w:rPr>
          <w:rFonts w:ascii="黑体" w:hAnsi="黑体" w:eastAsia="黑体" w:cs="宋体"/>
          <w:color w:val="000000" w:themeColor="text1"/>
          <w:sz w:val="24"/>
        </w:rPr>
      </w:pPr>
      <w:r>
        <w:rPr>
          <w:rFonts w:hint="eastAsia" w:ascii="黑体" w:hAnsi="黑体" w:eastAsia="黑体" w:cs="宋体"/>
          <w:color w:val="000000" w:themeColor="text1"/>
          <w:sz w:val="24"/>
        </w:rPr>
        <w:br w:type="page"/>
      </w:r>
    </w:p>
    <w:p>
      <w:pPr>
        <w:pStyle w:val="2"/>
        <w:keepNext/>
        <w:keepLines/>
        <w:adjustRightInd/>
        <w:snapToGrid/>
        <w:spacing w:line="576" w:lineRule="auto"/>
        <w:rPr>
          <w:rFonts w:ascii="黑体" w:hAnsi="黑体" w:eastAsia="黑体"/>
          <w:color w:val="000000" w:themeColor="text1"/>
          <w:sz w:val="32"/>
          <w:szCs w:val="32"/>
        </w:rPr>
      </w:pPr>
      <w:bookmarkStart w:id="142" w:name="_Toc364"/>
      <w:r>
        <w:rPr>
          <w:rFonts w:hint="eastAsia" w:ascii="黑体" w:hAnsi="黑体" w:eastAsia="黑体"/>
          <w:color w:val="000000" w:themeColor="text1"/>
          <w:sz w:val="32"/>
          <w:szCs w:val="32"/>
        </w:rPr>
        <w:t>第七章  投标文件格式</w:t>
      </w:r>
      <w:bookmarkEnd w:id="142"/>
    </w:p>
    <w:p>
      <w:pPr>
        <w:spacing w:before="156" w:beforeLines="50" w:after="156" w:afterLines="50" w:line="300" w:lineRule="auto"/>
        <w:rPr>
          <w:rFonts w:ascii="黑体" w:hAnsi="黑体" w:eastAsia="黑体" w:cs="宋体"/>
          <w:b/>
          <w:bCs/>
          <w:color w:val="000000" w:themeColor="text1"/>
          <w:sz w:val="44"/>
          <w:szCs w:val="44"/>
        </w:rPr>
      </w:pPr>
    </w:p>
    <w:p>
      <w:pPr>
        <w:pStyle w:val="29"/>
        <w:pBdr>
          <w:bottom w:val="none" w:color="auto" w:sz="0" w:space="0"/>
        </w:pBdr>
        <w:rPr>
          <w:rFonts w:ascii="宋体" w:hAnsi="宋体" w:cs="宋体"/>
          <w:b/>
          <w:bCs/>
          <w:color w:val="000000" w:themeColor="text1"/>
          <w:sz w:val="44"/>
          <w:szCs w:val="44"/>
        </w:rPr>
      </w:pPr>
      <w:r>
        <w:rPr>
          <w:rFonts w:hint="eastAsia" w:ascii="宋体" w:hAnsi="宋体"/>
          <w:color w:val="000000" w:themeColor="text1"/>
          <w:sz w:val="36"/>
          <w:szCs w:val="36"/>
          <w:u w:val="single"/>
        </w:rPr>
        <w:t xml:space="preserve">     </w:t>
      </w:r>
      <w:r>
        <w:rPr>
          <w:rFonts w:hint="eastAsia" w:ascii="宋体" w:hAnsi="宋体"/>
          <w:b/>
          <w:color w:val="000000" w:themeColor="text1"/>
          <w:sz w:val="36"/>
          <w:szCs w:val="36"/>
          <w:u w:val="single"/>
        </w:rPr>
        <w:t>（</w:t>
      </w:r>
      <w:r>
        <w:rPr>
          <w:rFonts w:hint="eastAsia" w:ascii="宋体" w:hAnsi="宋体" w:cs="宋体"/>
          <w:b/>
          <w:bCs/>
          <w:color w:val="000000" w:themeColor="text1"/>
          <w:sz w:val="44"/>
          <w:szCs w:val="44"/>
          <w:u w:val="single"/>
        </w:rPr>
        <w:t>项目名称</w:t>
      </w:r>
      <w:r>
        <w:rPr>
          <w:rFonts w:hint="eastAsia" w:ascii="宋体" w:hAnsi="宋体"/>
          <w:b/>
          <w:color w:val="000000" w:themeColor="text1"/>
          <w:sz w:val="36"/>
          <w:szCs w:val="36"/>
          <w:u w:val="single"/>
        </w:rPr>
        <w:t>）</w:t>
      </w:r>
      <w:r>
        <w:rPr>
          <w:rFonts w:hint="eastAsia" w:ascii="宋体" w:hAnsi="宋体"/>
          <w:color w:val="000000" w:themeColor="text1"/>
          <w:sz w:val="36"/>
          <w:szCs w:val="36"/>
          <w:u w:val="single"/>
        </w:rPr>
        <w:t xml:space="preserve">   </w:t>
      </w:r>
      <w:r>
        <w:rPr>
          <w:rFonts w:hint="eastAsia" w:ascii="宋体" w:hAnsi="宋体" w:cs="宋体"/>
          <w:b/>
          <w:bCs/>
          <w:color w:val="000000" w:themeColor="text1"/>
          <w:sz w:val="44"/>
          <w:szCs w:val="44"/>
        </w:rPr>
        <w:t>专业分包工程</w:t>
      </w: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44"/>
          <w:szCs w:val="44"/>
        </w:rPr>
      </w:pPr>
    </w:p>
    <w:p>
      <w:pPr>
        <w:spacing w:after="156" w:afterLines="50"/>
        <w:jc w:val="center"/>
        <w:rPr>
          <w:rFonts w:ascii="宋体" w:hAnsi="宋体"/>
          <w:b/>
          <w:color w:val="000000" w:themeColor="text1"/>
          <w:sz w:val="52"/>
          <w:szCs w:val="52"/>
        </w:rPr>
      </w:pPr>
      <w:r>
        <w:rPr>
          <w:rFonts w:hint="eastAsia" w:ascii="宋体" w:hAnsi="宋体"/>
          <w:b/>
          <w:color w:val="000000" w:themeColor="text1"/>
          <w:sz w:val="52"/>
          <w:szCs w:val="52"/>
        </w:rPr>
        <w:t>投标文件</w:t>
      </w:r>
    </w:p>
    <w:p>
      <w:pPr>
        <w:spacing w:after="156" w:afterLines="50"/>
        <w:rPr>
          <w:rFonts w:ascii="宋体" w:hAnsi="宋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黑体" w:hAnsi="黑体" w:eastAsia="黑体"/>
          <w:color w:val="000000" w:themeColor="text1"/>
        </w:rPr>
      </w:pPr>
    </w:p>
    <w:p>
      <w:pPr>
        <w:spacing w:after="156" w:afterLines="50"/>
        <w:rPr>
          <w:rFonts w:ascii="宋体" w:hAnsi="宋体"/>
          <w:color w:val="000000" w:themeColor="text1"/>
        </w:rPr>
      </w:pPr>
    </w:p>
    <w:p>
      <w:pPr>
        <w:spacing w:after="156" w:afterLines="50"/>
        <w:rPr>
          <w:rFonts w:ascii="宋体" w:hAnsi="宋体"/>
          <w:color w:val="000000" w:themeColor="text1"/>
        </w:rPr>
      </w:pP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投标人名称（盖章）：</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投标人地址：</w:t>
      </w:r>
      <w:r>
        <w:rPr>
          <w:rFonts w:hint="eastAsia" w:ascii="宋体" w:hAnsi="宋体"/>
          <w:color w:val="000000" w:themeColor="text1"/>
          <w:sz w:val="28"/>
          <w:szCs w:val="28"/>
          <w:u w:val="single"/>
        </w:rPr>
        <w:t xml:space="preserve">                                              </w:t>
      </w:r>
    </w:p>
    <w:p>
      <w:pPr>
        <w:wordWrap w:val="0"/>
        <w:spacing w:after="156" w:afterLines="50"/>
        <w:rPr>
          <w:rFonts w:ascii="宋体" w:hAnsi="宋体"/>
          <w:color w:val="000000" w:themeColor="text1"/>
          <w:sz w:val="28"/>
          <w:szCs w:val="28"/>
          <w:u w:val="single"/>
        </w:rPr>
      </w:pPr>
      <w:r>
        <w:rPr>
          <w:rFonts w:hint="eastAsia" w:ascii="宋体" w:hAnsi="宋体"/>
          <w:color w:val="000000" w:themeColor="text1"/>
          <w:sz w:val="28"/>
          <w:szCs w:val="28"/>
        </w:rPr>
        <w:t>法定代表人或委托代理人（签字或盖章）：</w:t>
      </w:r>
      <w:r>
        <w:rPr>
          <w:rFonts w:hint="eastAsia" w:ascii="宋体" w:hAnsi="宋体"/>
          <w:color w:val="000000" w:themeColor="text1"/>
          <w:sz w:val="28"/>
          <w:szCs w:val="28"/>
          <w:u w:val="single"/>
        </w:rPr>
        <w:t xml:space="preserve">                     </w:t>
      </w:r>
    </w:p>
    <w:p>
      <w:pPr>
        <w:wordWrap w:val="0"/>
        <w:spacing w:after="156" w:afterLines="50"/>
        <w:jc w:val="left"/>
        <w:rPr>
          <w:rFonts w:ascii="宋体" w:hAnsi="宋体"/>
          <w:color w:val="000000" w:themeColor="text1"/>
          <w:sz w:val="28"/>
          <w:szCs w:val="28"/>
          <w:u w:val="single"/>
        </w:rPr>
      </w:pPr>
      <w:r>
        <w:rPr>
          <w:rFonts w:hint="eastAsia" w:ascii="宋体" w:hAnsi="宋体"/>
          <w:color w:val="000000" w:themeColor="text1"/>
          <w:sz w:val="28"/>
          <w:szCs w:val="28"/>
        </w:rPr>
        <w:t>日               期：</w:t>
      </w:r>
      <w:r>
        <w:rPr>
          <w:rFonts w:hint="eastAsia" w:ascii="宋体" w:hAnsi="宋体"/>
          <w:color w:val="000000" w:themeColor="text1"/>
          <w:sz w:val="28"/>
          <w:szCs w:val="28"/>
          <w:u w:val="single"/>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 xml:space="preserve">日 </w:t>
      </w:r>
    </w:p>
    <w:p>
      <w:pPr>
        <w:spacing w:after="156" w:afterLines="50"/>
        <w:jc w:val="left"/>
        <w:rPr>
          <w:rFonts w:ascii="黑体" w:hAnsi="黑体" w:eastAsia="黑体"/>
          <w:color w:val="000000" w:themeColor="text1"/>
          <w:sz w:val="28"/>
          <w:szCs w:val="28"/>
        </w:rPr>
      </w:pPr>
    </w:p>
    <w:p>
      <w:pPr>
        <w:pStyle w:val="103"/>
        <w:numPr>
          <w:ilvl w:val="0"/>
          <w:numId w:val="6"/>
        </w:numPr>
        <w:spacing w:after="156" w:afterLines="50"/>
        <w:ind w:firstLineChars="0"/>
        <w:jc w:val="center"/>
        <w:rPr>
          <w:rFonts w:ascii="宋体" w:hAnsi="宋体"/>
          <w:b/>
          <w:color w:val="000000" w:themeColor="text1"/>
          <w:sz w:val="32"/>
          <w:szCs w:val="32"/>
        </w:rPr>
      </w:pPr>
      <w:r>
        <w:rPr>
          <w:rFonts w:hint="eastAsia" w:ascii="宋体" w:hAnsi="宋体"/>
          <w:b/>
          <w:color w:val="000000" w:themeColor="text1"/>
          <w:sz w:val="32"/>
          <w:szCs w:val="32"/>
        </w:rPr>
        <w:t>投标函</w:t>
      </w:r>
    </w:p>
    <w:p>
      <w:pPr>
        <w:spacing w:before="120" w:after="156" w:afterLines="50" w:line="360" w:lineRule="auto"/>
        <w:rPr>
          <w:rFonts w:ascii="宋体" w:hAnsi="宋体"/>
          <w:color w:val="000000" w:themeColor="text1"/>
          <w:sz w:val="24"/>
          <w:u w:val="single"/>
        </w:rPr>
      </w:pPr>
      <w:r>
        <w:rPr>
          <w:rFonts w:hint="eastAsia" w:ascii="宋体" w:hAnsi="宋体"/>
          <w:color w:val="000000" w:themeColor="text1"/>
          <w:sz w:val="24"/>
        </w:rPr>
        <w:t>致：</w:t>
      </w:r>
      <w:r>
        <w:rPr>
          <w:rFonts w:hint="eastAsia" w:ascii="宋体" w:hAnsi="宋体"/>
          <w:color w:val="000000" w:themeColor="text1"/>
          <w:sz w:val="24"/>
          <w:u w:val="single"/>
        </w:rPr>
        <w:t xml:space="preserve">大千生态环境集团股份有限公司  </w:t>
      </w:r>
    </w:p>
    <w:p>
      <w:pPr>
        <w:spacing w:line="440" w:lineRule="exact"/>
        <w:ind w:firstLine="480" w:firstLineChars="200"/>
        <w:jc w:val="left"/>
        <w:rPr>
          <w:rFonts w:ascii="宋体" w:cs="宋体"/>
          <w:bCs/>
          <w:color w:val="000000" w:themeColor="text1"/>
          <w:sz w:val="24"/>
        </w:rPr>
      </w:pPr>
      <w:r>
        <w:rPr>
          <w:rFonts w:hint="eastAsia" w:ascii="宋体" w:hAnsi="宋体"/>
          <w:color w:val="000000" w:themeColor="text1"/>
          <w:sz w:val="24"/>
        </w:rPr>
        <w:t>1.根据贵司</w:t>
      </w:r>
      <w:r>
        <w:rPr>
          <w:rFonts w:hint="eastAsia" w:ascii="宋体" w:hAnsi="宋体"/>
          <w:color w:val="000000" w:themeColor="text1"/>
          <w:sz w:val="24"/>
          <w:u w:val="single"/>
        </w:rPr>
        <w:t>（</w:t>
      </w:r>
      <w:r>
        <w:rPr>
          <w:rFonts w:hint="eastAsia" w:ascii="宋体" w:hAnsi="宋体"/>
          <w:color w:val="000000" w:themeColor="text1"/>
          <w:sz w:val="24"/>
          <w:u w:val="single"/>
          <w:lang w:val="en-US" w:eastAsia="zh-CN"/>
        </w:rPr>
        <w:t>项目名称）</w:t>
      </w:r>
      <w:r>
        <w:rPr>
          <w:rFonts w:hint="eastAsia" w:ascii="宋体" w:hAnsi="宋体" w:cs="宋体"/>
          <w:color w:val="000000" w:themeColor="text1"/>
          <w:sz w:val="24"/>
        </w:rPr>
        <w:t>专业分包工程</w:t>
      </w:r>
      <w:r>
        <w:rPr>
          <w:rFonts w:hint="eastAsia" w:ascii="宋体" w:hAnsi="宋体"/>
          <w:color w:val="000000" w:themeColor="text1"/>
          <w:sz w:val="24"/>
        </w:rPr>
        <w:t>招标文件的有关规定和要求，经踏勘项目现场和研究上述招标文件及其他有关文件后，我方愿意按照招标文件中约定的计价方式计价，以</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hint="eastAsia" w:ascii="宋体" w:cs="宋体"/>
          <w:bCs/>
          <w:color w:val="000000" w:themeColor="text1"/>
          <w:sz w:val="24"/>
        </w:rPr>
        <w:t>标准。</w:t>
      </w:r>
    </w:p>
    <w:p>
      <w:pPr>
        <w:spacing w:before="156" w:beforeLines="50" w:after="156" w:afterLines="50"/>
        <w:ind w:firstLine="480"/>
        <w:jc w:val="left"/>
        <w:rPr>
          <w:rFonts w:ascii="宋体" w:hAnsi="宋体"/>
          <w:color w:val="000000" w:themeColor="text1"/>
          <w:sz w:val="24"/>
        </w:rPr>
      </w:pPr>
      <w:r>
        <w:rPr>
          <w:rFonts w:hint="eastAsia" w:ascii="宋体" w:hAnsi="宋体"/>
          <w:color w:val="000000" w:themeColor="text1"/>
          <w:sz w:val="24"/>
        </w:rPr>
        <w:t xml:space="preserve"> 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themeColor="text1"/>
          <w:sz w:val="24"/>
        </w:rPr>
        <w:t>3</w:t>
      </w:r>
      <w:r>
        <w:rPr>
          <w:rFonts w:hint="eastAsia" w:ascii="宋体" w:hAnsi="宋体"/>
          <w:color w:val="000000" w:themeColor="text1"/>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5" w:edGrp="everyone"/>
      <w:r>
        <w:rPr>
          <w:rFonts w:hint="eastAsia" w:ascii="宋体" w:hAnsi="宋体" w:cs="宋体"/>
          <w:sz w:val="24"/>
        </w:rPr>
        <w:t>级注册建造师或</w:t>
      </w:r>
      <w:r>
        <w:rPr>
          <w:rFonts w:ascii="宋体" w:hAnsi="宋体" w:cs="宋体"/>
          <w:sz w:val="24"/>
        </w:rPr>
        <w:t>工程师</w:t>
      </w:r>
      <w:permEnd w:id="45"/>
      <w:r>
        <w:rPr>
          <w:rFonts w:hint="eastAsia" w:ascii="宋体" w:hAnsi="宋体" w:cs="宋体"/>
          <w:sz w:val="24"/>
        </w:rPr>
        <w:t>。</w:t>
      </w:r>
    </w:p>
    <w:p>
      <w:pPr>
        <w:spacing w:before="120" w:after="156" w:afterLines="50"/>
        <w:ind w:firstLine="49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w:t>
      </w:r>
      <w:r>
        <w:rPr>
          <w:color w:val="000000" w:themeColor="text1"/>
          <w:sz w:val="24"/>
        </w:rPr>
        <w:t xml:space="preserve"> 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pPr>
        <w:spacing w:before="120" w:after="156" w:afterLines="50" w:line="360" w:lineRule="auto"/>
        <w:ind w:firstLine="488"/>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、我方承诺配备完善的项目管理班子，配备项目经理、施工员、安全员、质量员</w:t>
      </w:r>
      <w:r>
        <w:rPr>
          <w:rFonts w:ascii="宋体" w:hAnsi="宋体"/>
          <w:color w:val="000000" w:themeColor="text1"/>
          <w:sz w:val="24"/>
        </w:rPr>
        <w:t>、</w:t>
      </w:r>
      <w:r>
        <w:rPr>
          <w:rFonts w:hint="eastAsia" w:ascii="宋体" w:hAnsi="宋体"/>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.一旦我方中标，我方保证按合同协议书中规定的工期</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日历天内完成并移交全部工程。</w:t>
      </w:r>
    </w:p>
    <w:p>
      <w:pPr>
        <w:spacing w:before="120" w:after="156" w:afterLines="50"/>
        <w:ind w:firstLine="49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.贵司的中标通知书和本投标文件将成为约束双方的合同文件的组成部分。</w:t>
      </w:r>
    </w:p>
    <w:p>
      <w:pPr>
        <w:spacing w:before="120" w:after="156" w:afterLines="50"/>
        <w:ind w:firstLine="49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w:t>
      </w:r>
      <w:r>
        <w:rPr>
          <w:rFonts w:ascii="宋体" w:hAnsi="宋体"/>
          <w:color w:val="000000" w:themeColor="text1"/>
          <w:sz w:val="24"/>
        </w:rPr>
        <w:t>其他</w:t>
      </w:r>
      <w:r>
        <w:rPr>
          <w:rFonts w:hint="eastAsia" w:ascii="宋体" w:hAnsi="宋体"/>
          <w:color w:val="000000" w:themeColor="text1"/>
          <w:sz w:val="24"/>
        </w:rPr>
        <w:t>：</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投 标 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单位地址：</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联系电话：</w:t>
      </w:r>
      <w:r>
        <w:rPr>
          <w:rFonts w:hint="eastAsia" w:ascii="宋体" w:hAnsi="宋体"/>
          <w:color w:val="000000" w:themeColor="text1"/>
          <w:sz w:val="24"/>
          <w:u w:val="single"/>
        </w:rPr>
        <w:t xml:space="preserve">                              </w:t>
      </w:r>
    </w:p>
    <w:p>
      <w:pPr>
        <w:spacing w:before="120" w:after="156" w:afterLines="50" w:line="700" w:lineRule="exact"/>
        <w:ind w:firstLine="426"/>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spacing w:before="120" w:after="156" w:afterLines="50" w:line="700" w:lineRule="exact"/>
        <w:ind w:firstLine="426"/>
        <w:rPr>
          <w:rFonts w:ascii="宋体" w:hAnsi="宋体"/>
          <w:color w:val="000000" w:themeColor="text1"/>
          <w:sz w:val="24"/>
        </w:rPr>
      </w:pPr>
      <w:r>
        <w:rPr>
          <w:rFonts w:hint="eastAsia" w:ascii="宋体" w:hAnsi="宋体"/>
          <w:color w:val="000000" w:themeColor="text1"/>
          <w:sz w:val="24"/>
        </w:rPr>
        <w:t>日期：</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bookmarkStart w:id="143" w:name="_Toc165"/>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二、</w:t>
      </w:r>
      <w:r>
        <w:rPr>
          <w:rFonts w:hint="eastAsia" w:ascii="宋体" w:hAnsi="宋体"/>
          <w:b/>
          <w:color w:val="000000" w:themeColor="text1"/>
          <w:sz w:val="32"/>
          <w:szCs w:val="32"/>
        </w:rPr>
        <w:t>法定代表人身份证明</w:t>
      </w:r>
    </w:p>
    <w:p>
      <w:pPr>
        <w:pStyle w:val="4"/>
        <w:tabs>
          <w:tab w:val="left" w:pos="720"/>
        </w:tabs>
        <w:jc w:val="left"/>
        <w:rPr>
          <w:rFonts w:ascii="宋体" w:hAnsi="宋体" w:eastAsia="宋体"/>
          <w:b w:val="0"/>
          <w:bCs/>
          <w:color w:val="000000" w:themeColor="text1"/>
          <w:sz w:val="21"/>
          <w:szCs w:val="21"/>
        </w:rPr>
      </w:pPr>
      <w:r>
        <w:rPr>
          <w:rFonts w:hint="eastAsia" w:ascii="宋体" w:hAnsi="宋体" w:eastAsia="宋体"/>
          <w:b w:val="0"/>
          <w:bCs/>
          <w:color w:val="000000" w:themeColor="text1"/>
          <w:sz w:val="21"/>
          <w:szCs w:val="21"/>
        </w:rPr>
        <w:t xml:space="preserve">                             </w:t>
      </w:r>
    </w:p>
    <w:p>
      <w:pPr>
        <w:rPr>
          <w:rFonts w:ascii="宋体" w:hAnsi="宋体"/>
          <w:color w:val="000000" w:themeColor="text1"/>
        </w:rPr>
      </w:pPr>
    </w:p>
    <w:p>
      <w:pPr>
        <w:pStyle w:val="4"/>
        <w:tabs>
          <w:tab w:val="left" w:pos="720"/>
        </w:tabs>
        <w:jc w:val="left"/>
        <w:rPr>
          <w:rFonts w:ascii="宋体" w:hAnsi="宋体" w:eastAsia="宋体"/>
          <w:b w:val="0"/>
          <w:bCs/>
          <w:color w:val="000000" w:themeColor="text1"/>
          <w:sz w:val="21"/>
          <w:szCs w:val="21"/>
        </w:rPr>
      </w:pPr>
    </w:p>
    <w:bookmarkEnd w:id="143"/>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投标人名称：</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单位性质：</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地址：</w:t>
      </w:r>
      <w:r>
        <w:rPr>
          <w:rFonts w:hint="eastAsia" w:ascii="宋体" w:hAnsi="宋体"/>
          <w:color w:val="000000" w:themeColor="text1"/>
          <w:sz w:val="24"/>
          <w:u w:val="single"/>
        </w:rPr>
        <w:t xml:space="preserve">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成立时间：</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wordWrap w:val="0"/>
        <w:spacing w:line="480" w:lineRule="auto"/>
        <w:ind w:firstLine="480" w:firstLineChars="200"/>
        <w:rPr>
          <w:rFonts w:ascii="宋体" w:hAnsi="宋体"/>
          <w:color w:val="000000" w:themeColor="text1"/>
          <w:sz w:val="24"/>
          <w:u w:val="single"/>
        </w:rPr>
      </w:pPr>
      <w:r>
        <w:rPr>
          <w:rFonts w:hint="eastAsia" w:ascii="宋体" w:hAnsi="宋体"/>
          <w:color w:val="000000" w:themeColor="text1"/>
          <w:sz w:val="24"/>
        </w:rPr>
        <w:t>经营期限：</w:t>
      </w:r>
      <w:r>
        <w:rPr>
          <w:rFonts w:hint="eastAsia" w:ascii="宋体" w:hAnsi="宋体"/>
          <w:color w:val="000000" w:themeColor="text1"/>
          <w:sz w:val="24"/>
          <w:u w:val="single"/>
        </w:rPr>
        <w:t xml:space="preserve">                          </w:t>
      </w:r>
    </w:p>
    <w:p>
      <w:pPr>
        <w:wordWrap w:val="0"/>
        <w:spacing w:line="480" w:lineRule="auto"/>
        <w:ind w:firstLine="480" w:firstLineChars="200"/>
        <w:rPr>
          <w:rFonts w:ascii="宋体" w:hAnsi="宋体"/>
          <w:color w:val="000000" w:themeColor="text1"/>
          <w:sz w:val="24"/>
        </w:rPr>
      </w:pPr>
      <w:r>
        <w:rPr>
          <w:rFonts w:hint="eastAsia" w:ascii="宋体" w:hAnsi="宋体"/>
          <w:color w:val="000000" w:themeColor="text1"/>
          <w:sz w:val="24"/>
        </w:rPr>
        <w:t>姓名：</w:t>
      </w:r>
      <w:r>
        <w:rPr>
          <w:rFonts w:hint="eastAsia" w:ascii="宋体" w:hAnsi="宋体"/>
          <w:color w:val="000000" w:themeColor="text1"/>
          <w:sz w:val="24"/>
          <w:u w:val="single"/>
        </w:rPr>
        <w:t xml:space="preserve">        </w:t>
      </w:r>
      <w:r>
        <w:rPr>
          <w:rFonts w:hint="eastAsia" w:ascii="宋体" w:hAnsi="宋体"/>
          <w:color w:val="000000" w:themeColor="text1"/>
          <w:sz w:val="24"/>
        </w:rPr>
        <w:t>性别：</w:t>
      </w:r>
      <w:r>
        <w:rPr>
          <w:rFonts w:hint="eastAsia" w:ascii="宋体" w:hAnsi="宋体"/>
          <w:color w:val="000000" w:themeColor="text1"/>
          <w:sz w:val="24"/>
          <w:u w:val="single"/>
        </w:rPr>
        <w:t xml:space="preserve">      </w:t>
      </w:r>
      <w:r>
        <w:rPr>
          <w:rFonts w:hint="eastAsia" w:ascii="宋体" w:hAnsi="宋体"/>
          <w:color w:val="000000" w:themeColor="text1"/>
          <w:sz w:val="24"/>
        </w:rPr>
        <w:t>年龄：</w:t>
      </w:r>
      <w:r>
        <w:rPr>
          <w:rFonts w:hint="eastAsia" w:ascii="宋体" w:hAnsi="宋体"/>
          <w:color w:val="000000" w:themeColor="text1"/>
          <w:sz w:val="24"/>
          <w:u w:val="single"/>
        </w:rPr>
        <w:t xml:space="preserve">      </w:t>
      </w:r>
      <w:r>
        <w:rPr>
          <w:rFonts w:hint="eastAsia" w:ascii="宋体" w:hAnsi="宋体"/>
          <w:color w:val="000000" w:themeColor="text1"/>
          <w:sz w:val="24"/>
        </w:rPr>
        <w:t>职务：</w:t>
      </w:r>
      <w:r>
        <w:rPr>
          <w:rFonts w:hint="eastAsia" w:ascii="宋体" w:hAnsi="宋体"/>
          <w:color w:val="000000" w:themeColor="text1"/>
          <w:sz w:val="24"/>
          <w:u w:val="single"/>
        </w:rPr>
        <w:t xml:space="preserve"> _        </w:t>
      </w:r>
    </w:p>
    <w:p>
      <w:pPr>
        <w:spacing w:line="480" w:lineRule="auto"/>
        <w:ind w:firstLine="480" w:firstLineChars="200"/>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w:t>
      </w:r>
    </w:p>
    <w:p>
      <w:pPr>
        <w:spacing w:line="480" w:lineRule="auto"/>
        <w:ind w:firstLine="960" w:firstLineChars="400"/>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ind w:firstLine="480" w:firstLineChars="200"/>
        <w:rPr>
          <w:rFonts w:ascii="宋体" w:hAnsi="宋体"/>
          <w:color w:val="000000" w:themeColor="text1"/>
          <w:sz w:val="24"/>
        </w:rPr>
      </w:pPr>
    </w:p>
    <w:p>
      <w:pPr>
        <w:spacing w:line="360" w:lineRule="auto"/>
        <w:ind w:firstLine="4800" w:firstLineChars="2000"/>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360" w:lineRule="auto"/>
        <w:ind w:firstLine="5160" w:firstLineChars="2150"/>
        <w:rPr>
          <w:rFonts w:ascii="宋体" w:hAnsi="宋体"/>
          <w:color w:val="000000" w:themeColor="text1"/>
          <w:sz w:val="24"/>
          <w:u w:val="single"/>
        </w:rPr>
      </w:pPr>
    </w:p>
    <w:p>
      <w:pPr>
        <w:spacing w:line="360" w:lineRule="auto"/>
        <w:ind w:firstLine="5160" w:firstLineChars="2150"/>
        <w:rPr>
          <w:rFonts w:ascii="宋体" w:hAnsi="宋体"/>
          <w:color w:val="000000" w:themeColor="text1"/>
          <w:sz w:val="24"/>
        </w:rPr>
      </w:pPr>
      <w:r>
        <w:rPr>
          <w:rFonts w:hint="eastAsia" w:ascii="宋体" w:hAnsi="宋体"/>
          <w:color w:val="000000" w:themeColor="text1"/>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法定代表人身份证反面</w:t>
            </w:r>
          </w:p>
        </w:tc>
      </w:tr>
    </w:tbl>
    <w:p>
      <w:pPr>
        <w:spacing w:line="360" w:lineRule="auto"/>
        <w:rPr>
          <w:rFonts w:ascii="宋体" w:hAnsi="宋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 w:val="32"/>
          <w:szCs w:val="32"/>
        </w:rPr>
      </w:pPr>
    </w:p>
    <w:p>
      <w:pPr>
        <w:spacing w:after="156" w:afterLines="50"/>
        <w:jc w:val="center"/>
        <w:rPr>
          <w:rFonts w:ascii="宋体" w:hAnsi="宋体"/>
          <w:b/>
          <w:color w:val="000000" w:themeColor="text1"/>
          <w:sz w:val="32"/>
          <w:szCs w:val="32"/>
        </w:rPr>
      </w:pPr>
      <w:r>
        <w:rPr>
          <w:rFonts w:hint="eastAsia" w:ascii="宋体" w:hAnsi="宋体"/>
          <w:color w:val="000000" w:themeColor="text1"/>
          <w:sz w:val="32"/>
          <w:szCs w:val="32"/>
        </w:rPr>
        <w:t>三、</w:t>
      </w:r>
      <w:r>
        <w:rPr>
          <w:rFonts w:hint="eastAsia" w:ascii="宋体" w:hAnsi="宋体"/>
          <w:b/>
          <w:color w:val="000000" w:themeColor="text1"/>
          <w:sz w:val="32"/>
          <w:szCs w:val="32"/>
        </w:rPr>
        <w:t>授权委托书</w:t>
      </w:r>
    </w:p>
    <w:p>
      <w:pPr>
        <w:spacing w:after="156" w:afterLines="50"/>
        <w:jc w:val="center"/>
        <w:rPr>
          <w:rFonts w:ascii="宋体" w:hAnsi="宋体"/>
          <w:b/>
          <w:color w:val="000000" w:themeColor="text1"/>
          <w:sz w:val="36"/>
          <w:szCs w:val="36"/>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本人</w:t>
      </w:r>
      <w:r>
        <w:rPr>
          <w:rFonts w:hint="eastAsia" w:ascii="宋体" w:hAnsi="宋体"/>
          <w:color w:val="000000" w:themeColor="text1"/>
          <w:sz w:val="24"/>
          <w:u w:val="single"/>
        </w:rPr>
        <w:t xml:space="preserve">       </w:t>
      </w:r>
      <w:r>
        <w:rPr>
          <w:rFonts w:hint="eastAsia" w:ascii="宋体" w:hAnsi="宋体"/>
          <w:color w:val="000000" w:themeColor="text1"/>
          <w:sz w:val="24"/>
        </w:rPr>
        <w:t>（姓名）系</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（投标人名称）的法定代表人，现委托</w:t>
      </w:r>
      <w:r>
        <w:rPr>
          <w:rFonts w:hint="eastAsia" w:ascii="宋体" w:hAnsi="宋体"/>
          <w:color w:val="000000" w:themeColor="text1"/>
          <w:sz w:val="24"/>
          <w:u w:val="single"/>
        </w:rPr>
        <w:t xml:space="preserve">      </w:t>
      </w:r>
      <w:r>
        <w:rPr>
          <w:rFonts w:hint="eastAsia" w:ascii="宋体" w:hAnsi="宋体"/>
          <w:color w:val="000000" w:themeColor="text1"/>
          <w:sz w:val="24"/>
        </w:rPr>
        <w:t>（姓名）为我方代理人。代理人根据授权，以我方名义签署、澄清、说明、补正、递交、撤回、修改</w:t>
      </w:r>
      <w:r>
        <w:rPr>
          <w:rFonts w:hint="eastAsia" w:ascii="宋体" w:hAnsi="宋体"/>
          <w:color w:val="000000" w:themeColor="text1"/>
          <w:sz w:val="24"/>
          <w:u w:val="single"/>
        </w:rPr>
        <w:t xml:space="preserve">                     </w:t>
      </w:r>
      <w:r>
        <w:rPr>
          <w:rFonts w:hint="eastAsia" w:ascii="宋体" w:hAnsi="宋体"/>
          <w:color w:val="000000" w:themeColor="text1"/>
          <w:sz w:val="24"/>
        </w:rPr>
        <w:t>（项目名称）专业分包工程投标文件、签订合同和处理有关事宜，其法律后果由我方承担。</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委托期限：</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代理人无转委托权。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附：法定代表人、委托代理人身份证明</w:t>
      </w:r>
    </w:p>
    <w:p>
      <w:pPr>
        <w:spacing w:line="360" w:lineRule="auto"/>
        <w:ind w:firstLine="480" w:firstLineChars="200"/>
        <w:rPr>
          <w:rFonts w:ascii="宋体" w:hAnsi="宋体"/>
          <w:color w:val="000000" w:themeColor="text1"/>
          <w:sz w:val="24"/>
        </w:rPr>
      </w:pPr>
    </w:p>
    <w:p>
      <w:pPr>
        <w:spacing w:line="360" w:lineRule="auto"/>
        <w:rPr>
          <w:rFonts w:ascii="宋体" w:hAnsi="宋体"/>
          <w:color w:val="000000" w:themeColor="text1"/>
          <w:sz w:val="24"/>
        </w:rPr>
      </w:pP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spacing w:line="480" w:lineRule="auto"/>
        <w:ind w:firstLine="3542" w:firstLineChars="1476"/>
        <w:rPr>
          <w:rFonts w:ascii="宋体" w:hAnsi="宋体"/>
          <w:color w:val="000000" w:themeColor="text1"/>
          <w:sz w:val="24"/>
        </w:rPr>
      </w:pPr>
      <w:r>
        <w:rPr>
          <w:rFonts w:hint="eastAsia" w:ascii="宋体" w:hAnsi="宋体"/>
          <w:color w:val="000000" w:themeColor="text1"/>
          <w:sz w:val="24"/>
        </w:rPr>
        <w:t>法定代表人：</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wordWrap w:val="0"/>
        <w:spacing w:line="480" w:lineRule="auto"/>
        <w:ind w:firstLine="3542" w:firstLineChars="1476"/>
        <w:rPr>
          <w:rFonts w:ascii="宋体" w:hAnsi="宋体"/>
          <w:color w:val="000000" w:themeColor="text1"/>
          <w:sz w:val="24"/>
        </w:rPr>
      </w:pPr>
      <w:r>
        <w:rPr>
          <w:rFonts w:hint="eastAsia" w:ascii="宋体" w:hAnsi="宋体"/>
          <w:color w:val="000000" w:themeColor="text1"/>
          <w:sz w:val="24"/>
        </w:rPr>
        <w:t xml:space="preserve">委托代理人： </w:t>
      </w:r>
      <w:r>
        <w:rPr>
          <w:rFonts w:hint="eastAsia" w:ascii="宋体" w:hAnsi="宋体"/>
          <w:color w:val="000000" w:themeColor="text1"/>
          <w:sz w:val="24"/>
          <w:u w:val="single"/>
        </w:rPr>
        <w:t xml:space="preserve">                     </w:t>
      </w:r>
      <w:r>
        <w:rPr>
          <w:rFonts w:hint="eastAsia" w:ascii="宋体" w:hAnsi="宋体"/>
          <w:color w:val="000000" w:themeColor="text1"/>
          <w:sz w:val="24"/>
        </w:rPr>
        <w:t>（签字）</w:t>
      </w:r>
    </w:p>
    <w:p>
      <w:pPr>
        <w:wordWrap w:val="0"/>
        <w:spacing w:line="480" w:lineRule="auto"/>
        <w:ind w:firstLine="3542" w:firstLineChars="1476"/>
        <w:rPr>
          <w:rFonts w:ascii="宋体" w:hAnsi="宋体"/>
          <w:color w:val="000000" w:themeColor="text1"/>
          <w:sz w:val="24"/>
          <w:u w:val="single"/>
        </w:rPr>
      </w:pPr>
      <w:r>
        <w:rPr>
          <w:rFonts w:hint="eastAsia" w:ascii="宋体" w:hAnsi="宋体"/>
          <w:color w:val="000000" w:themeColor="text1"/>
          <w:sz w:val="24"/>
        </w:rPr>
        <w:t>身份证号码：</w:t>
      </w:r>
      <w:r>
        <w:rPr>
          <w:rFonts w:hint="eastAsia" w:ascii="宋体" w:hAnsi="宋体"/>
          <w:color w:val="000000" w:themeColor="text1"/>
          <w:sz w:val="24"/>
          <w:u w:val="single"/>
        </w:rPr>
        <w:t xml:space="preserve">                      </w:t>
      </w:r>
    </w:p>
    <w:p>
      <w:pPr>
        <w:spacing w:line="400" w:lineRule="exact"/>
        <w:ind w:right="480" w:firstLine="6600" w:firstLineChars="2750"/>
        <w:rPr>
          <w:rFonts w:ascii="宋体" w:hAnsi="宋体"/>
          <w:color w:val="000000" w:themeColor="text1"/>
          <w:sz w:val="24"/>
        </w:rPr>
      </w:pPr>
      <w:r>
        <w:rPr>
          <w:rFonts w:hint="eastAsia" w:ascii="宋体" w:hAnsi="宋体"/>
          <w:color w:val="000000" w:themeColor="text1"/>
          <w:sz w:val="24"/>
        </w:rPr>
        <w:t>年  月  日</w:t>
      </w:r>
    </w:p>
    <w:p>
      <w:pPr>
        <w:spacing w:line="360" w:lineRule="auto"/>
        <w:ind w:firstLine="5160" w:firstLineChars="2150"/>
        <w:rPr>
          <w:rFonts w:ascii="宋体" w:hAnsi="宋体"/>
          <w:color w:val="000000" w:themeColor="text1"/>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委托代理人身份证正面</w:t>
            </w:r>
          </w:p>
        </w:tc>
        <w:tc>
          <w:tcPr>
            <w:tcW w:w="5041" w:type="dxa"/>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委托代理人身份证反面</w:t>
            </w:r>
          </w:p>
        </w:tc>
      </w:tr>
    </w:tbl>
    <w:p>
      <w:pPr>
        <w:adjustRightInd w:val="0"/>
        <w:snapToGrid w:val="0"/>
        <w:spacing w:before="120" w:after="120"/>
        <w:jc w:val="left"/>
        <w:rPr>
          <w:rFonts w:ascii="宋体" w:hAnsi="宋体"/>
          <w:color w:val="000000" w:themeColor="text1"/>
          <w:sz w:val="24"/>
        </w:rPr>
      </w:pPr>
    </w:p>
    <w:p>
      <w:pPr>
        <w:adjustRightInd w:val="0"/>
        <w:snapToGrid w:val="0"/>
        <w:spacing w:before="120" w:after="120"/>
        <w:jc w:val="left"/>
        <w:rPr>
          <w:rFonts w:ascii="黑体" w:hAnsi="黑体" w:eastAsia="黑体"/>
          <w:color w:val="000000" w:themeColor="text1"/>
          <w:sz w:val="24"/>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四、投标保证金</w:t>
      </w:r>
    </w:p>
    <w:p>
      <w:pPr>
        <w:spacing w:after="156" w:afterLines="50"/>
        <w:jc w:val="left"/>
        <w:rPr>
          <w:rFonts w:ascii="宋体" w:hAnsi="宋体"/>
          <w:bCs/>
          <w:color w:val="000000" w:themeColor="text1"/>
          <w:sz w:val="24"/>
        </w:rPr>
      </w:pPr>
      <w:r>
        <w:rPr>
          <w:rFonts w:hint="eastAsia" w:ascii="宋体" w:hAnsi="宋体"/>
          <w:bCs/>
          <w:color w:val="000000" w:themeColor="text1"/>
          <w:sz w:val="24"/>
        </w:rPr>
        <w:t>注</w:t>
      </w:r>
      <w:r>
        <w:rPr>
          <w:rFonts w:ascii="宋体" w:hAnsi="宋体"/>
          <w:bCs/>
          <w:color w:val="000000" w:themeColor="text1"/>
          <w:sz w:val="24"/>
        </w:rPr>
        <w:t>：</w:t>
      </w:r>
      <w:r>
        <w:rPr>
          <w:rFonts w:hint="eastAsia" w:ascii="宋体" w:hAnsi="宋体"/>
          <w:bCs/>
          <w:color w:val="000000" w:themeColor="text1"/>
          <w:sz w:val="24"/>
        </w:rPr>
        <w:t>提供缴纳</w:t>
      </w:r>
      <w:r>
        <w:rPr>
          <w:rFonts w:ascii="宋体" w:hAnsi="宋体"/>
          <w:bCs/>
          <w:color w:val="000000" w:themeColor="text1"/>
          <w:sz w:val="24"/>
        </w:rPr>
        <w:t>凭证</w:t>
      </w:r>
      <w:r>
        <w:rPr>
          <w:rFonts w:hint="eastAsia" w:ascii="宋体" w:hAnsi="宋体"/>
          <w:bCs/>
          <w:color w:val="000000" w:themeColor="text1"/>
          <w:sz w:val="24"/>
        </w:rPr>
        <w:t>及</w:t>
      </w:r>
      <w:r>
        <w:rPr>
          <w:rFonts w:ascii="宋体" w:hAnsi="宋体"/>
          <w:bCs/>
          <w:color w:val="000000" w:themeColor="text1"/>
          <w:sz w:val="24"/>
        </w:rPr>
        <w:t>开户许可证复印件</w:t>
      </w:r>
      <w:r>
        <w:rPr>
          <w:rFonts w:hint="eastAsia" w:ascii="宋体" w:hAnsi="宋体"/>
          <w:bCs/>
          <w:color w:val="000000" w:themeColor="text1"/>
          <w:sz w:val="24"/>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五、工程投标报价表</w:t>
      </w:r>
    </w:p>
    <w:p>
      <w:pPr>
        <w:pStyle w:val="22"/>
        <w:spacing w:line="360" w:lineRule="auto"/>
        <w:jc w:val="center"/>
        <w:rPr>
          <w:rStyle w:val="124"/>
          <w:rFonts w:cs="Arial" w:asciiTheme="minorEastAsia" w:hAnsiTheme="minorEastAsia" w:eastAsiaTheme="minorEastAsia"/>
          <w:color w:val="000000" w:themeColor="text1"/>
          <w:sz w:val="28"/>
          <w:szCs w:val="28"/>
        </w:rPr>
      </w:pPr>
    </w:p>
    <w:p>
      <w:pPr>
        <w:pStyle w:val="22"/>
        <w:spacing w:line="360" w:lineRule="auto"/>
        <w:jc w:val="center"/>
        <w:rPr>
          <w:rStyle w:val="124"/>
          <w:rFonts w:cs="Arial" w:asciiTheme="minorEastAsia" w:hAnsiTheme="minorEastAsia" w:eastAsiaTheme="minorEastAsia"/>
          <w:color w:val="000000" w:themeColor="text1"/>
          <w:sz w:val="28"/>
          <w:szCs w:val="28"/>
          <w:u w:val="none"/>
        </w:rPr>
      </w:pPr>
      <w:r>
        <w:rPr>
          <w:rStyle w:val="124"/>
          <w:rFonts w:hint="eastAsia" w:cs="Arial" w:asciiTheme="minorEastAsia" w:hAnsiTheme="minorEastAsia" w:eastAsiaTheme="minorEastAsia"/>
          <w:color w:val="000000" w:themeColor="text1"/>
          <w:sz w:val="28"/>
          <w:szCs w:val="28"/>
        </w:rPr>
        <w:t xml:space="preserve"> </w:t>
      </w:r>
      <w:r>
        <w:rPr>
          <w:rStyle w:val="124"/>
          <w:rFonts w:cs="Arial" w:asciiTheme="minorEastAsia" w:hAnsiTheme="minorEastAsia" w:eastAsiaTheme="minorEastAsia"/>
          <w:color w:val="000000" w:themeColor="text1"/>
          <w:sz w:val="28"/>
          <w:szCs w:val="28"/>
        </w:rPr>
        <w:t xml:space="preserve">                       </w:t>
      </w:r>
      <w:r>
        <w:rPr>
          <w:rStyle w:val="124"/>
          <w:rFonts w:hint="eastAsia" w:cs="Arial" w:asciiTheme="minorEastAsia" w:hAnsiTheme="minorEastAsia" w:eastAsiaTheme="minorEastAsia"/>
          <w:color w:val="000000" w:themeColor="text1"/>
          <w:sz w:val="28"/>
          <w:szCs w:val="28"/>
        </w:rPr>
        <w:t>（项目</w:t>
      </w:r>
      <w:r>
        <w:rPr>
          <w:rStyle w:val="124"/>
          <w:rFonts w:cs="Arial" w:asciiTheme="minorEastAsia" w:hAnsiTheme="minorEastAsia" w:eastAsiaTheme="minorEastAsia"/>
          <w:color w:val="000000" w:themeColor="text1"/>
          <w:sz w:val="28"/>
          <w:szCs w:val="28"/>
        </w:rPr>
        <w:t>名称</w:t>
      </w:r>
      <w:r>
        <w:rPr>
          <w:rStyle w:val="124"/>
          <w:rFonts w:hint="eastAsia" w:cs="Arial" w:asciiTheme="minorEastAsia" w:hAnsiTheme="minorEastAsia" w:eastAsiaTheme="minorEastAsia"/>
          <w:color w:val="000000" w:themeColor="text1"/>
          <w:sz w:val="28"/>
          <w:szCs w:val="28"/>
        </w:rPr>
        <w:t>）</w:t>
      </w:r>
      <w:r>
        <w:rPr>
          <w:rStyle w:val="124"/>
          <w:rFonts w:hint="eastAsia" w:cs="Arial" w:asciiTheme="minorEastAsia" w:hAnsiTheme="minorEastAsia" w:eastAsiaTheme="minorEastAsia"/>
          <w:color w:val="000000" w:themeColor="text1"/>
          <w:sz w:val="28"/>
          <w:szCs w:val="28"/>
          <w:u w:val="none"/>
        </w:rPr>
        <w:t>专业分包工程</w:t>
      </w:r>
    </w:p>
    <w:p>
      <w:pPr>
        <w:pStyle w:val="22"/>
        <w:spacing w:line="360" w:lineRule="auto"/>
        <w:jc w:val="center"/>
        <w:rPr>
          <w:rFonts w:asciiTheme="minorEastAsia" w:hAnsiTheme="minorEastAsia" w:eastAsiaTheme="minorEastAsia"/>
          <w:bCs/>
          <w:snapToGrid w:val="0"/>
          <w:color w:val="000000" w:themeColor="text1"/>
          <w:sz w:val="28"/>
          <w:szCs w:val="28"/>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投标下浮率</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质量</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项目负责人</w:t>
            </w: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asciiTheme="minorEastAsia" w:hAnsiTheme="minorEastAsia" w:eastAsiaTheme="minorEastAsia"/>
                <w:color w:val="000000" w:themeColor="text1"/>
                <w:sz w:val="24"/>
              </w:rPr>
            </w:pPr>
          </w:p>
        </w:tc>
        <w:tc>
          <w:tcPr>
            <w:tcW w:w="5006" w:type="dxa"/>
            <w:vAlign w:val="center"/>
          </w:tcPr>
          <w:p>
            <w:pPr>
              <w:pStyle w:val="22"/>
              <w:spacing w:line="360" w:lineRule="auto"/>
              <w:jc w:val="center"/>
              <w:rPr>
                <w:rFonts w:asciiTheme="minorEastAsia" w:hAnsiTheme="minorEastAsia" w:eastAsiaTheme="minorEastAsia"/>
                <w:color w:val="000000" w:themeColor="text1"/>
                <w:sz w:val="24"/>
              </w:rPr>
            </w:pPr>
          </w:p>
        </w:tc>
        <w:tc>
          <w:tcPr>
            <w:tcW w:w="2841" w:type="dxa"/>
            <w:vAlign w:val="center"/>
          </w:tcPr>
          <w:p>
            <w:pPr>
              <w:pStyle w:val="22"/>
              <w:spacing w:line="360" w:lineRule="auto"/>
              <w:jc w:val="center"/>
              <w:rPr>
                <w:rFonts w:asciiTheme="minorEastAsia" w:hAnsiTheme="minorEastAsia" w:eastAsiaTheme="minorEastAsia"/>
                <w:color w:val="000000" w:themeColor="text1"/>
                <w:sz w:val="24"/>
              </w:rPr>
            </w:pPr>
          </w:p>
        </w:tc>
      </w:tr>
    </w:tbl>
    <w:p>
      <w:pPr>
        <w:pStyle w:val="22"/>
        <w:spacing w:line="360" w:lineRule="auto"/>
        <w:rPr>
          <w:rFonts w:asciiTheme="minorEastAsia" w:hAnsiTheme="minorEastAsia" w:eastAsiaTheme="minorEastAsia"/>
          <w:color w:val="000000" w:themeColor="text1"/>
          <w:sz w:val="24"/>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投标人：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（盖单位章）</w:t>
      </w:r>
    </w:p>
    <w:p>
      <w:pPr>
        <w:tabs>
          <w:tab w:val="left" w:pos="0"/>
        </w:tabs>
        <w:adjustRightInd w:val="0"/>
        <w:snapToGrid w:val="0"/>
        <w:spacing w:before="120" w:after="156" w:afterLines="50"/>
        <w:ind w:right="-212"/>
        <w:rPr>
          <w:rFonts w:ascii="宋体" w:hAnsi="宋体"/>
          <w:color w:val="000000" w:themeColor="text1"/>
          <w:sz w:val="24"/>
          <w:u w:val="single"/>
        </w:rPr>
      </w:pPr>
    </w:p>
    <w:p>
      <w:pPr>
        <w:tabs>
          <w:tab w:val="left" w:pos="0"/>
        </w:tabs>
        <w:adjustRightInd w:val="0"/>
        <w:snapToGrid w:val="0"/>
        <w:spacing w:before="120" w:after="156" w:afterLines="50"/>
        <w:ind w:right="-212" w:firstLine="240" w:firstLineChars="100"/>
        <w:rPr>
          <w:rFonts w:ascii="宋体" w:hAnsi="宋体"/>
          <w:color w:val="000000" w:themeColor="text1"/>
          <w:sz w:val="24"/>
          <w:u w:val="single"/>
        </w:rPr>
      </w:pPr>
      <w:r>
        <w:rPr>
          <w:rFonts w:hint="eastAsia" w:ascii="宋体" w:hAnsi="宋体"/>
          <w:color w:val="000000" w:themeColor="text1"/>
          <w:sz w:val="24"/>
        </w:rPr>
        <w:t>法定代表人或委托代理人：</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（签字或盖章）</w:t>
      </w:r>
    </w:p>
    <w:p>
      <w:pPr>
        <w:tabs>
          <w:tab w:val="left" w:pos="0"/>
        </w:tabs>
        <w:adjustRightInd w:val="0"/>
        <w:snapToGrid w:val="0"/>
        <w:spacing w:before="120" w:after="156" w:afterLines="50"/>
        <w:ind w:right="-212"/>
        <w:rPr>
          <w:rFonts w:ascii="宋体" w:hAnsi="宋体"/>
          <w:color w:val="000000" w:themeColor="text1"/>
          <w:sz w:val="24"/>
          <w:u w:val="single"/>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宋体" w:hAnsi="宋体"/>
          <w:color w:val="000000" w:themeColor="text1"/>
        </w:rPr>
      </w:pPr>
    </w:p>
    <w:p>
      <w:pPr>
        <w:adjustRightInd w:val="0"/>
        <w:snapToGrid w:val="0"/>
        <w:spacing w:before="120" w:after="156" w:afterLines="50"/>
        <w:rPr>
          <w:rFonts w:ascii="黑体" w:hAnsi="黑体" w:eastAsia="黑体"/>
          <w:color w:val="000000" w:themeColor="text1"/>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六、施工组织设计</w:t>
      </w:r>
    </w:p>
    <w:p>
      <w:pPr>
        <w:spacing w:after="156" w:afterLines="50"/>
        <w:jc w:val="center"/>
        <w:rPr>
          <w:rFonts w:ascii="宋体" w:hAnsi="宋体"/>
          <w:bCs/>
          <w:color w:val="000000" w:themeColor="text1"/>
          <w:sz w:val="28"/>
          <w:szCs w:val="28"/>
        </w:rPr>
      </w:pPr>
      <w:r>
        <w:rPr>
          <w:rFonts w:hint="eastAsia" w:ascii="宋体" w:hAnsi="宋体"/>
          <w:bCs/>
          <w:color w:val="000000" w:themeColor="text1"/>
          <w:sz w:val="28"/>
          <w:szCs w:val="28"/>
        </w:rPr>
        <w:t xml:space="preserve"> </w:t>
      </w: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七、项目管理机构</w:t>
      </w:r>
    </w:p>
    <w:p>
      <w:pPr>
        <w:jc w:val="center"/>
        <w:rPr>
          <w:rFonts w:ascii="宋体" w:hAnsi="宋体"/>
          <w:b/>
          <w:bCs/>
          <w:color w:val="000000" w:themeColor="text1"/>
          <w:sz w:val="32"/>
          <w:szCs w:val="32"/>
        </w:rPr>
      </w:pPr>
      <w:r>
        <w:rPr>
          <w:rFonts w:hint="eastAsia" w:ascii="宋体" w:hAnsi="宋体"/>
          <w:b/>
          <w:bCs/>
          <w:color w:val="000000" w:themeColor="text1"/>
          <w:sz w:val="32"/>
          <w:szCs w:val="32"/>
        </w:rPr>
        <w:t>拟派本项目的管理人员</w:t>
      </w:r>
    </w:p>
    <w:p>
      <w:pPr>
        <w:jc w:val="center"/>
        <w:rPr>
          <w:rFonts w:ascii="宋体" w:hAnsi="宋体"/>
          <w:b/>
          <w:bCs/>
          <w:color w:val="000000" w:themeColor="text1"/>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themeColor="text1"/>
                <w:sz w:val="24"/>
              </w:rPr>
            </w:pPr>
            <w:r>
              <w:rPr>
                <w:rFonts w:hint="eastAsia" w:ascii="宋体" w:hAnsi="宋体"/>
                <w:color w:val="000000" w:themeColor="text1"/>
                <w:sz w:val="24"/>
              </w:rPr>
              <w:t>姓名</w:t>
            </w:r>
          </w:p>
        </w:tc>
        <w:tc>
          <w:tcPr>
            <w:tcW w:w="1125" w:type="dxa"/>
            <w:vAlign w:val="center"/>
          </w:tcPr>
          <w:p>
            <w:pPr>
              <w:jc w:val="center"/>
              <w:rPr>
                <w:rFonts w:ascii="宋体" w:hAnsi="宋体"/>
                <w:color w:val="000000" w:themeColor="text1"/>
                <w:sz w:val="24"/>
              </w:rPr>
            </w:pPr>
            <w:r>
              <w:rPr>
                <w:rFonts w:hint="eastAsia" w:ascii="宋体" w:hAnsi="宋体"/>
                <w:color w:val="000000" w:themeColor="text1"/>
                <w:sz w:val="24"/>
              </w:rPr>
              <w:t>职务</w:t>
            </w:r>
          </w:p>
        </w:tc>
        <w:tc>
          <w:tcPr>
            <w:tcW w:w="1440" w:type="dxa"/>
            <w:vAlign w:val="center"/>
          </w:tcPr>
          <w:p>
            <w:pPr>
              <w:jc w:val="center"/>
              <w:rPr>
                <w:rFonts w:ascii="宋体" w:hAnsi="宋体"/>
                <w:color w:val="000000" w:themeColor="text1"/>
                <w:sz w:val="24"/>
              </w:rPr>
            </w:pPr>
            <w:r>
              <w:rPr>
                <w:rFonts w:hint="eastAsia" w:ascii="宋体" w:hAnsi="宋体"/>
                <w:color w:val="000000" w:themeColor="text1"/>
                <w:sz w:val="24"/>
              </w:rPr>
              <w:t>主要职责</w:t>
            </w:r>
          </w:p>
        </w:tc>
        <w:tc>
          <w:tcPr>
            <w:tcW w:w="1650" w:type="dxa"/>
            <w:vAlign w:val="center"/>
          </w:tcPr>
          <w:p>
            <w:pPr>
              <w:jc w:val="center"/>
              <w:rPr>
                <w:rFonts w:ascii="宋体" w:hAnsi="宋体"/>
                <w:color w:val="000000" w:themeColor="text1"/>
                <w:sz w:val="24"/>
              </w:rPr>
            </w:pPr>
            <w:r>
              <w:rPr>
                <w:rFonts w:hint="eastAsia" w:ascii="宋体" w:hAnsi="宋体"/>
                <w:color w:val="000000" w:themeColor="text1"/>
                <w:sz w:val="24"/>
              </w:rPr>
              <w:t>资格证书</w:t>
            </w:r>
          </w:p>
        </w:tc>
        <w:tc>
          <w:tcPr>
            <w:tcW w:w="1692" w:type="dxa"/>
            <w:vAlign w:val="center"/>
          </w:tcPr>
          <w:p>
            <w:pPr>
              <w:jc w:val="center"/>
              <w:rPr>
                <w:rFonts w:ascii="宋体" w:hAnsi="宋体"/>
                <w:color w:val="000000" w:themeColor="text1"/>
                <w:sz w:val="24"/>
              </w:rPr>
            </w:pPr>
            <w:r>
              <w:rPr>
                <w:rFonts w:hint="eastAsia" w:ascii="宋体" w:hAnsi="宋体"/>
                <w:color w:val="000000" w:themeColor="text1"/>
                <w:sz w:val="24"/>
              </w:rPr>
              <w:t>证书编号</w:t>
            </w:r>
          </w:p>
        </w:tc>
        <w:tc>
          <w:tcPr>
            <w:tcW w:w="1688" w:type="dxa"/>
            <w:vAlign w:val="center"/>
          </w:tcPr>
          <w:p>
            <w:pPr>
              <w:jc w:val="center"/>
              <w:rPr>
                <w:rFonts w:ascii="宋体" w:hAnsi="宋体"/>
                <w:color w:val="000000" w:themeColor="text1"/>
                <w:sz w:val="24"/>
              </w:rPr>
            </w:pPr>
            <w:r>
              <w:rPr>
                <w:rFonts w:hint="eastAsia" w:ascii="宋体" w:hAnsi="宋体"/>
                <w:color w:val="000000" w:themeColor="text1"/>
                <w:sz w:val="24"/>
              </w:rPr>
              <w:t>施工经验</w:t>
            </w:r>
            <w:r>
              <w:rPr>
                <w:rFonts w:ascii="宋体" w:hAnsi="宋体"/>
                <w:color w:val="000000" w:themeColor="text1"/>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themeColor="text1"/>
                <w:sz w:val="28"/>
                <w:szCs w:val="28"/>
              </w:rPr>
            </w:pPr>
          </w:p>
        </w:tc>
        <w:tc>
          <w:tcPr>
            <w:tcW w:w="1125" w:type="dxa"/>
            <w:vAlign w:val="center"/>
          </w:tcPr>
          <w:p>
            <w:pPr>
              <w:jc w:val="center"/>
              <w:rPr>
                <w:rFonts w:ascii="宋体" w:hAnsi="宋体"/>
                <w:color w:val="000000" w:themeColor="text1"/>
                <w:sz w:val="28"/>
                <w:szCs w:val="28"/>
              </w:rPr>
            </w:pPr>
          </w:p>
        </w:tc>
        <w:tc>
          <w:tcPr>
            <w:tcW w:w="1440" w:type="dxa"/>
            <w:vAlign w:val="center"/>
          </w:tcPr>
          <w:p>
            <w:pPr>
              <w:jc w:val="center"/>
              <w:rPr>
                <w:rFonts w:ascii="宋体" w:hAnsi="宋体"/>
                <w:color w:val="000000" w:themeColor="text1"/>
                <w:sz w:val="28"/>
                <w:szCs w:val="28"/>
              </w:rPr>
            </w:pPr>
          </w:p>
        </w:tc>
        <w:tc>
          <w:tcPr>
            <w:tcW w:w="1650" w:type="dxa"/>
            <w:vAlign w:val="center"/>
          </w:tcPr>
          <w:p>
            <w:pPr>
              <w:jc w:val="center"/>
              <w:rPr>
                <w:rFonts w:ascii="宋体" w:hAnsi="宋体"/>
                <w:color w:val="000000" w:themeColor="text1"/>
                <w:sz w:val="28"/>
                <w:szCs w:val="28"/>
              </w:rPr>
            </w:pPr>
          </w:p>
        </w:tc>
        <w:tc>
          <w:tcPr>
            <w:tcW w:w="1692" w:type="dxa"/>
            <w:vAlign w:val="center"/>
          </w:tcPr>
          <w:p>
            <w:pPr>
              <w:jc w:val="center"/>
              <w:rPr>
                <w:rFonts w:ascii="宋体" w:hAnsi="宋体"/>
                <w:color w:val="000000" w:themeColor="text1"/>
                <w:sz w:val="28"/>
                <w:szCs w:val="28"/>
              </w:rPr>
            </w:pPr>
          </w:p>
        </w:tc>
        <w:tc>
          <w:tcPr>
            <w:tcW w:w="1688" w:type="dxa"/>
            <w:vAlign w:val="center"/>
          </w:tcPr>
          <w:p>
            <w:pPr>
              <w:jc w:val="center"/>
              <w:rPr>
                <w:rFonts w:ascii="宋体" w:hAnsi="宋体"/>
                <w:color w:val="000000" w:themeColor="text1"/>
                <w:sz w:val="28"/>
                <w:szCs w:val="28"/>
              </w:rPr>
            </w:pPr>
          </w:p>
        </w:tc>
      </w:tr>
    </w:tbl>
    <w:p>
      <w:pPr>
        <w:tabs>
          <w:tab w:val="left" w:pos="0"/>
        </w:tabs>
        <w:adjustRightInd w:val="0"/>
        <w:snapToGrid w:val="0"/>
        <w:spacing w:before="120" w:after="156" w:afterLines="50"/>
        <w:ind w:right="-212"/>
        <w:rPr>
          <w:rFonts w:ascii="宋体" w:hAnsi="宋体"/>
          <w:color w:val="000000" w:themeColor="text1"/>
          <w:sz w:val="24"/>
        </w:rPr>
      </w:pPr>
      <w:r>
        <w:rPr>
          <w:rFonts w:hint="eastAsia" w:ascii="宋体" w:hAnsi="宋体"/>
          <w:color w:val="000000" w:themeColor="text1"/>
          <w:sz w:val="24"/>
        </w:rPr>
        <w:t>备注</w:t>
      </w:r>
      <w:r>
        <w:rPr>
          <w:rFonts w:ascii="宋体" w:hAnsi="宋体"/>
          <w:color w:val="000000" w:themeColor="text1"/>
          <w:sz w:val="24"/>
        </w:rPr>
        <w:t>：</w:t>
      </w:r>
      <w:r>
        <w:rPr>
          <w:rFonts w:hint="eastAsia" w:ascii="宋体" w:hAnsi="宋体"/>
          <w:color w:val="000000" w:themeColor="text1"/>
          <w:sz w:val="24"/>
        </w:rPr>
        <w:t>至少</w:t>
      </w:r>
      <w:r>
        <w:rPr>
          <w:rFonts w:ascii="宋体" w:hAnsi="宋体"/>
          <w:color w:val="000000" w:themeColor="text1"/>
          <w:sz w:val="24"/>
        </w:rPr>
        <w:t>包括</w:t>
      </w:r>
      <w:r>
        <w:rPr>
          <w:rFonts w:hint="eastAsia" w:ascii="宋体" w:hAnsi="宋体"/>
          <w:color w:val="000000" w:themeColor="text1"/>
          <w:sz w:val="24"/>
        </w:rPr>
        <w:t>项目</w:t>
      </w:r>
      <w:r>
        <w:rPr>
          <w:rFonts w:ascii="宋体" w:hAnsi="宋体"/>
          <w:color w:val="000000" w:themeColor="text1"/>
          <w:sz w:val="24"/>
        </w:rPr>
        <w:t>负责人、技术负责人、</w:t>
      </w:r>
      <w:r>
        <w:rPr>
          <w:rFonts w:hint="eastAsia" w:ascii="宋体" w:hAnsi="宋体"/>
          <w:color w:val="000000" w:themeColor="text1"/>
          <w:sz w:val="24"/>
        </w:rPr>
        <w:t>施工</w:t>
      </w:r>
      <w:r>
        <w:rPr>
          <w:rFonts w:ascii="宋体" w:hAnsi="宋体"/>
          <w:color w:val="000000" w:themeColor="text1"/>
          <w:sz w:val="24"/>
        </w:rPr>
        <w:t>员、质量员、安全员、</w:t>
      </w:r>
      <w:r>
        <w:rPr>
          <w:rFonts w:hint="eastAsia" w:ascii="宋体" w:hAnsi="宋体"/>
          <w:color w:val="000000" w:themeColor="text1"/>
          <w:sz w:val="24"/>
        </w:rPr>
        <w:t>资料员</w:t>
      </w:r>
      <w:r>
        <w:rPr>
          <w:rFonts w:ascii="宋体" w:hAnsi="宋体"/>
          <w:color w:val="000000" w:themeColor="text1"/>
          <w:sz w:val="24"/>
        </w:rPr>
        <w:t>等关键岗位</w:t>
      </w:r>
      <w:r>
        <w:rPr>
          <w:rFonts w:hint="eastAsia" w:ascii="宋体" w:hAnsi="宋体"/>
          <w:color w:val="000000" w:themeColor="text1"/>
          <w:sz w:val="24"/>
        </w:rPr>
        <w:t>人员</w:t>
      </w:r>
      <w:r>
        <w:rPr>
          <w:rFonts w:ascii="宋体" w:hAnsi="宋体"/>
          <w:color w:val="000000" w:themeColor="text1"/>
          <w:sz w:val="24"/>
        </w:rPr>
        <w:t>，提供职业或执业证书</w:t>
      </w:r>
      <w:r>
        <w:rPr>
          <w:rFonts w:hint="eastAsia" w:ascii="宋体" w:hAnsi="宋体"/>
          <w:color w:val="000000" w:themeColor="text1"/>
          <w:sz w:val="24"/>
        </w:rPr>
        <w:t>、</w:t>
      </w:r>
      <w:r>
        <w:rPr>
          <w:rFonts w:ascii="宋体" w:hAnsi="宋体"/>
          <w:color w:val="000000" w:themeColor="text1"/>
          <w:sz w:val="24"/>
        </w:rPr>
        <w:t>身份证及养老保险复印件。</w:t>
      </w:r>
      <w:r>
        <w:rPr>
          <w:rFonts w:hint="eastAsia" w:ascii="宋体" w:hAnsi="宋体" w:cs="宋体"/>
          <w:color w:val="000000" w:themeColor="text1"/>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themeColor="text1"/>
          <w:sz w:val="24"/>
        </w:rPr>
      </w:pPr>
    </w:p>
    <w:p>
      <w:pPr>
        <w:tabs>
          <w:tab w:val="left" w:pos="0"/>
        </w:tabs>
        <w:adjustRightInd w:val="0"/>
        <w:snapToGrid w:val="0"/>
        <w:spacing w:before="120" w:after="156" w:afterLines="50"/>
        <w:ind w:right="-212"/>
        <w:rPr>
          <w:rFonts w:ascii="宋体" w:hAnsi="宋体"/>
          <w:color w:val="000000" w:themeColor="text1"/>
          <w:sz w:val="24"/>
        </w:rPr>
      </w:pPr>
    </w:p>
    <w:p>
      <w:pPr>
        <w:adjustRightInd w:val="0"/>
        <w:snapToGrid w:val="0"/>
        <w:spacing w:before="120" w:after="156" w:afterLines="50"/>
        <w:rPr>
          <w:rFonts w:ascii="宋体" w:hAnsi="宋体"/>
          <w:color w:val="000000" w:themeColor="text1"/>
          <w:sz w:val="24"/>
        </w:rPr>
      </w:pPr>
      <w:r>
        <w:rPr>
          <w:rFonts w:hint="eastAsia" w:ascii="宋体" w:hAnsi="宋体"/>
          <w:color w:val="000000" w:themeColor="text1"/>
          <w:sz w:val="24"/>
        </w:rPr>
        <w:t xml:space="preserve"> </w:t>
      </w:r>
    </w:p>
    <w:p>
      <w:pPr>
        <w:adjustRightInd w:val="0"/>
        <w:snapToGrid w:val="0"/>
        <w:spacing w:before="120" w:after="156" w:afterLines="50"/>
        <w:rPr>
          <w:rFonts w:ascii="黑体" w:hAnsi="黑体" w:eastAsia="黑体"/>
          <w:color w:val="000000" w:themeColor="text1"/>
          <w:sz w:val="28"/>
          <w:szCs w:val="28"/>
        </w:rPr>
      </w:pPr>
    </w:p>
    <w:p>
      <w:pPr>
        <w:spacing w:after="156" w:afterLines="50"/>
        <w:jc w:val="center"/>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rPr>
          <w:rFonts w:ascii="宋体" w:hAnsi="宋体"/>
          <w:b/>
          <w:bCs/>
          <w:color w:val="000000" w:themeColor="text1"/>
          <w:sz w:val="32"/>
          <w:szCs w:val="32"/>
        </w:rPr>
      </w:pPr>
    </w:p>
    <w:p>
      <w:pPr>
        <w:spacing w:after="156" w:afterLines="50"/>
        <w:jc w:val="center"/>
        <w:rPr>
          <w:rFonts w:ascii="宋体" w:hAnsi="宋体"/>
          <w:b/>
          <w:bCs/>
          <w:color w:val="000000" w:themeColor="text1"/>
          <w:sz w:val="32"/>
          <w:szCs w:val="32"/>
        </w:rPr>
      </w:pPr>
      <w:r>
        <w:rPr>
          <w:rFonts w:hint="eastAsia" w:ascii="宋体" w:hAnsi="宋体"/>
          <w:b/>
          <w:bCs/>
          <w:color w:val="000000" w:themeColor="text1"/>
          <w:sz w:val="32"/>
          <w:szCs w:val="32"/>
        </w:rPr>
        <w:t>八、投标人基本情况表</w:t>
      </w:r>
    </w:p>
    <w:p>
      <w:pPr>
        <w:spacing w:after="156" w:afterLines="50"/>
        <w:jc w:val="center"/>
        <w:rPr>
          <w:rFonts w:ascii="宋体" w:hAnsi="宋体"/>
          <w:b/>
          <w:bCs/>
          <w:color w:val="000000" w:themeColor="text1"/>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10"/>
              <w:rPr>
                <w:rFonts w:ascii="宋体" w:hAnsi="宋体" w:cs="黑体"/>
                <w:color w:val="000000" w:themeColor="text1"/>
                <w:sz w:val="16"/>
                <w:szCs w:val="16"/>
              </w:rPr>
            </w:pPr>
          </w:p>
          <w:p>
            <w:pPr>
              <w:pStyle w:val="75"/>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themeColor="text1"/>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themeColor="text1"/>
                <w:sz w:val="20"/>
                <w:szCs w:val="20"/>
              </w:rPr>
            </w:pPr>
          </w:p>
          <w:p>
            <w:pPr>
              <w:pStyle w:val="75"/>
              <w:rPr>
                <w:rFonts w:ascii="宋体" w:hAnsi="宋体" w:cs="黑体"/>
                <w:color w:val="000000" w:themeColor="text1"/>
                <w:sz w:val="20"/>
                <w:szCs w:val="20"/>
              </w:rPr>
            </w:pPr>
          </w:p>
          <w:p>
            <w:pPr>
              <w:pStyle w:val="75"/>
              <w:spacing w:before="2"/>
              <w:rPr>
                <w:rFonts w:ascii="宋体" w:hAnsi="宋体" w:cs="黑体"/>
                <w:color w:val="000000" w:themeColor="text1"/>
                <w:sz w:val="17"/>
                <w:szCs w:val="17"/>
              </w:rPr>
            </w:pPr>
          </w:p>
          <w:p>
            <w:pPr>
              <w:pStyle w:val="75"/>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themeColor="text1"/>
                <w:sz w:val="22"/>
              </w:rPr>
            </w:pPr>
          </w:p>
        </w:tc>
      </w:tr>
    </w:tbl>
    <w:p>
      <w:pPr>
        <w:pStyle w:val="6"/>
        <w:ind w:firstLine="0"/>
        <w:rPr>
          <w:rFonts w:ascii="宋体" w:hAnsi="宋体" w:cs="宋体"/>
          <w:color w:val="000000" w:themeColor="text1"/>
          <w:sz w:val="24"/>
          <w:szCs w:val="21"/>
        </w:rPr>
      </w:pPr>
      <w:r>
        <w:rPr>
          <w:rFonts w:hint="eastAsia" w:ascii="宋体" w:hAnsi="宋体" w:cs="宋体"/>
          <w:color w:val="000000" w:themeColor="text1"/>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themeColor="text1"/>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w:t>
      </w:r>
      <w:r>
        <w:rPr>
          <w:rFonts w:hint="eastAsia" w:ascii="宋体" w:hAnsi="宋体"/>
          <w:color w:val="000000"/>
          <w:sz w:val="24"/>
          <w:lang w:val="en-US" w:eastAsia="zh-CN"/>
        </w:rPr>
        <w:t>下浮率</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themeColor="text1"/>
          <w:sz w:val="24"/>
        </w:rPr>
        <w:t>%</w:t>
      </w:r>
      <w:r>
        <w:rPr>
          <w:rFonts w:hint="eastAsia" w:ascii="宋体" w:hAnsi="宋体"/>
          <w:color w:val="000000"/>
          <w:sz w:val="24"/>
        </w:rPr>
        <w:t>，以并按招标文件要求承包上述工程，按合同约定实施和完成承包工程，修补工程中的任何缺陷，工程质量达到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十四、其他资料</w:t>
      </w: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jc w:val="center"/>
        <w:rPr>
          <w:rFonts w:ascii="宋体" w:hAnsi="宋体"/>
          <w:b/>
          <w:bCs/>
          <w:color w:val="000000" w:themeColor="text1"/>
          <w:sz w:val="30"/>
          <w:szCs w:val="30"/>
        </w:rPr>
      </w:pPr>
    </w:p>
    <w:p>
      <w:pPr>
        <w:spacing w:after="156" w:afterLines="50"/>
        <w:rPr>
          <w:rFonts w:ascii="宋体" w:hAnsi="宋体"/>
          <w:b/>
          <w:bCs/>
          <w:color w:val="000000" w:themeColor="text1"/>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pt;mso-position-horizontal:center;mso-position-horizontal-relative:margin;mso-wrap-style:none;z-index:251657216;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33</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6B625"/>
    <w:multiLevelType w:val="singleLevel"/>
    <w:tmpl w:val="B4D6B625"/>
    <w:lvl w:ilvl="0" w:tentative="0">
      <w:start w:val="1"/>
      <w:numFmt w:val="decimal"/>
      <w:suff w:val="nothing"/>
      <w:lvlText w:val="%1、"/>
      <w:lvlJc w:val="left"/>
    </w:lvl>
  </w:abstractNum>
  <w:abstractNum w:abstractNumId="1">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75261"/>
    <w:multiLevelType w:val="multilevel"/>
    <w:tmpl w:val="3A0752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5">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57"/>
    <w:rsid w:val="00003735"/>
    <w:rsid w:val="00004058"/>
    <w:rsid w:val="00010199"/>
    <w:rsid w:val="00011FA8"/>
    <w:rsid w:val="00015D66"/>
    <w:rsid w:val="00016807"/>
    <w:rsid w:val="00017A5E"/>
    <w:rsid w:val="00022169"/>
    <w:rsid w:val="000229F6"/>
    <w:rsid w:val="00034E98"/>
    <w:rsid w:val="000356A5"/>
    <w:rsid w:val="00037746"/>
    <w:rsid w:val="00050EDB"/>
    <w:rsid w:val="00053278"/>
    <w:rsid w:val="000545B4"/>
    <w:rsid w:val="00073326"/>
    <w:rsid w:val="00074574"/>
    <w:rsid w:val="00087AA1"/>
    <w:rsid w:val="00087F76"/>
    <w:rsid w:val="000908AE"/>
    <w:rsid w:val="000922AD"/>
    <w:rsid w:val="000963C8"/>
    <w:rsid w:val="000A321A"/>
    <w:rsid w:val="000B222A"/>
    <w:rsid w:val="000C06B3"/>
    <w:rsid w:val="000C3996"/>
    <w:rsid w:val="000C59C2"/>
    <w:rsid w:val="000D0EF3"/>
    <w:rsid w:val="000D299C"/>
    <w:rsid w:val="000D4F4B"/>
    <w:rsid w:val="000E501A"/>
    <w:rsid w:val="000E7AEF"/>
    <w:rsid w:val="00100DDB"/>
    <w:rsid w:val="001025EA"/>
    <w:rsid w:val="00103511"/>
    <w:rsid w:val="00106E1E"/>
    <w:rsid w:val="001128B5"/>
    <w:rsid w:val="00125818"/>
    <w:rsid w:val="0013050B"/>
    <w:rsid w:val="00130EC7"/>
    <w:rsid w:val="00132442"/>
    <w:rsid w:val="0013421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F08CE"/>
    <w:rsid w:val="00204C8B"/>
    <w:rsid w:val="002135A0"/>
    <w:rsid w:val="00214583"/>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809BA"/>
    <w:rsid w:val="00282E7F"/>
    <w:rsid w:val="00285885"/>
    <w:rsid w:val="002926B3"/>
    <w:rsid w:val="0029314E"/>
    <w:rsid w:val="00296E4F"/>
    <w:rsid w:val="002A3450"/>
    <w:rsid w:val="002B6CE9"/>
    <w:rsid w:val="002B6D14"/>
    <w:rsid w:val="002C072A"/>
    <w:rsid w:val="002C7CC7"/>
    <w:rsid w:val="002D16AA"/>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20AD"/>
    <w:rsid w:val="003658D2"/>
    <w:rsid w:val="00383A04"/>
    <w:rsid w:val="0038450C"/>
    <w:rsid w:val="00397494"/>
    <w:rsid w:val="003A1BF5"/>
    <w:rsid w:val="003A3890"/>
    <w:rsid w:val="003B238D"/>
    <w:rsid w:val="003C48DC"/>
    <w:rsid w:val="003D5D8E"/>
    <w:rsid w:val="003E3D8B"/>
    <w:rsid w:val="003E73D6"/>
    <w:rsid w:val="003E7C72"/>
    <w:rsid w:val="003F6427"/>
    <w:rsid w:val="003F6A4B"/>
    <w:rsid w:val="00400E4E"/>
    <w:rsid w:val="00403AD6"/>
    <w:rsid w:val="0041005C"/>
    <w:rsid w:val="004109B4"/>
    <w:rsid w:val="0041130D"/>
    <w:rsid w:val="00411794"/>
    <w:rsid w:val="00420C3C"/>
    <w:rsid w:val="00433C77"/>
    <w:rsid w:val="00435CC8"/>
    <w:rsid w:val="00437BBC"/>
    <w:rsid w:val="00444123"/>
    <w:rsid w:val="004469F5"/>
    <w:rsid w:val="004548D7"/>
    <w:rsid w:val="00457723"/>
    <w:rsid w:val="00462AF9"/>
    <w:rsid w:val="004648A6"/>
    <w:rsid w:val="0046565B"/>
    <w:rsid w:val="00467D67"/>
    <w:rsid w:val="00471858"/>
    <w:rsid w:val="00471AE1"/>
    <w:rsid w:val="004905E9"/>
    <w:rsid w:val="00490F96"/>
    <w:rsid w:val="00496699"/>
    <w:rsid w:val="00496DE6"/>
    <w:rsid w:val="004A2616"/>
    <w:rsid w:val="004A6B06"/>
    <w:rsid w:val="004B29B0"/>
    <w:rsid w:val="004B3B54"/>
    <w:rsid w:val="004B68C8"/>
    <w:rsid w:val="004C5CAA"/>
    <w:rsid w:val="004D433B"/>
    <w:rsid w:val="004D47D6"/>
    <w:rsid w:val="004D626B"/>
    <w:rsid w:val="004E0A59"/>
    <w:rsid w:val="004E4615"/>
    <w:rsid w:val="004F00A2"/>
    <w:rsid w:val="004F2415"/>
    <w:rsid w:val="004F54D2"/>
    <w:rsid w:val="005030F2"/>
    <w:rsid w:val="00506E6D"/>
    <w:rsid w:val="00510EAB"/>
    <w:rsid w:val="0051239E"/>
    <w:rsid w:val="00517F35"/>
    <w:rsid w:val="005203FB"/>
    <w:rsid w:val="00540FF3"/>
    <w:rsid w:val="00541E17"/>
    <w:rsid w:val="00546BF6"/>
    <w:rsid w:val="00551B8C"/>
    <w:rsid w:val="005677B3"/>
    <w:rsid w:val="00567969"/>
    <w:rsid w:val="00570338"/>
    <w:rsid w:val="005751C6"/>
    <w:rsid w:val="00584485"/>
    <w:rsid w:val="0058549D"/>
    <w:rsid w:val="00594275"/>
    <w:rsid w:val="005949C5"/>
    <w:rsid w:val="00596EAA"/>
    <w:rsid w:val="005B2CBE"/>
    <w:rsid w:val="005B577A"/>
    <w:rsid w:val="005B5F09"/>
    <w:rsid w:val="005C3456"/>
    <w:rsid w:val="005C71A0"/>
    <w:rsid w:val="005D0F2B"/>
    <w:rsid w:val="005D2C03"/>
    <w:rsid w:val="005D3E0D"/>
    <w:rsid w:val="005E4B2D"/>
    <w:rsid w:val="005E6C0C"/>
    <w:rsid w:val="005F107A"/>
    <w:rsid w:val="005F4C01"/>
    <w:rsid w:val="0060471C"/>
    <w:rsid w:val="00616041"/>
    <w:rsid w:val="006228C9"/>
    <w:rsid w:val="0063045A"/>
    <w:rsid w:val="00632E6A"/>
    <w:rsid w:val="0063325D"/>
    <w:rsid w:val="00634380"/>
    <w:rsid w:val="006357A0"/>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23F85"/>
    <w:rsid w:val="007274C3"/>
    <w:rsid w:val="00735A70"/>
    <w:rsid w:val="00736FEC"/>
    <w:rsid w:val="00757CBD"/>
    <w:rsid w:val="0076076D"/>
    <w:rsid w:val="0077292B"/>
    <w:rsid w:val="00775CA0"/>
    <w:rsid w:val="007832DB"/>
    <w:rsid w:val="00783CE6"/>
    <w:rsid w:val="00792433"/>
    <w:rsid w:val="00797F6E"/>
    <w:rsid w:val="007A1542"/>
    <w:rsid w:val="007A758B"/>
    <w:rsid w:val="007B7532"/>
    <w:rsid w:val="007D052C"/>
    <w:rsid w:val="007D1C38"/>
    <w:rsid w:val="007D52C5"/>
    <w:rsid w:val="007E53D1"/>
    <w:rsid w:val="007E564F"/>
    <w:rsid w:val="007F18E6"/>
    <w:rsid w:val="007F1E30"/>
    <w:rsid w:val="007F2BD3"/>
    <w:rsid w:val="007F6619"/>
    <w:rsid w:val="0080352C"/>
    <w:rsid w:val="00805C46"/>
    <w:rsid w:val="00815873"/>
    <w:rsid w:val="008217C2"/>
    <w:rsid w:val="00832801"/>
    <w:rsid w:val="0084779C"/>
    <w:rsid w:val="0084787E"/>
    <w:rsid w:val="00857FEB"/>
    <w:rsid w:val="0086545F"/>
    <w:rsid w:val="00865926"/>
    <w:rsid w:val="008674BF"/>
    <w:rsid w:val="00870501"/>
    <w:rsid w:val="00873757"/>
    <w:rsid w:val="008753FD"/>
    <w:rsid w:val="00882EC6"/>
    <w:rsid w:val="008869C2"/>
    <w:rsid w:val="00890918"/>
    <w:rsid w:val="008A512A"/>
    <w:rsid w:val="008A5F1D"/>
    <w:rsid w:val="008B1227"/>
    <w:rsid w:val="008C08A2"/>
    <w:rsid w:val="008C5810"/>
    <w:rsid w:val="008D3C27"/>
    <w:rsid w:val="008D5DF3"/>
    <w:rsid w:val="008F21C4"/>
    <w:rsid w:val="008F2DAF"/>
    <w:rsid w:val="008F718C"/>
    <w:rsid w:val="009022A3"/>
    <w:rsid w:val="0090410D"/>
    <w:rsid w:val="00914E34"/>
    <w:rsid w:val="00916FE7"/>
    <w:rsid w:val="009245A8"/>
    <w:rsid w:val="00933BDF"/>
    <w:rsid w:val="009342BA"/>
    <w:rsid w:val="00934628"/>
    <w:rsid w:val="00934C0B"/>
    <w:rsid w:val="00936B1E"/>
    <w:rsid w:val="00936F99"/>
    <w:rsid w:val="00945AA0"/>
    <w:rsid w:val="00951CBB"/>
    <w:rsid w:val="00954529"/>
    <w:rsid w:val="00960BCD"/>
    <w:rsid w:val="00963D4A"/>
    <w:rsid w:val="00964679"/>
    <w:rsid w:val="00972F26"/>
    <w:rsid w:val="00981210"/>
    <w:rsid w:val="009836D3"/>
    <w:rsid w:val="00985F3C"/>
    <w:rsid w:val="00991948"/>
    <w:rsid w:val="009B1FD4"/>
    <w:rsid w:val="009C2952"/>
    <w:rsid w:val="009C78FE"/>
    <w:rsid w:val="009D06FB"/>
    <w:rsid w:val="009D5146"/>
    <w:rsid w:val="009E5035"/>
    <w:rsid w:val="009F5434"/>
    <w:rsid w:val="009F7B07"/>
    <w:rsid w:val="00A05FB0"/>
    <w:rsid w:val="00A12CE1"/>
    <w:rsid w:val="00A33541"/>
    <w:rsid w:val="00A33953"/>
    <w:rsid w:val="00A403A1"/>
    <w:rsid w:val="00A4457B"/>
    <w:rsid w:val="00A510A6"/>
    <w:rsid w:val="00A5148D"/>
    <w:rsid w:val="00A55426"/>
    <w:rsid w:val="00A56DB2"/>
    <w:rsid w:val="00A57980"/>
    <w:rsid w:val="00A657D1"/>
    <w:rsid w:val="00A67C7A"/>
    <w:rsid w:val="00A72C14"/>
    <w:rsid w:val="00A760C8"/>
    <w:rsid w:val="00A819F4"/>
    <w:rsid w:val="00A85A0A"/>
    <w:rsid w:val="00A8704A"/>
    <w:rsid w:val="00A90376"/>
    <w:rsid w:val="00A91947"/>
    <w:rsid w:val="00A92E9D"/>
    <w:rsid w:val="00AA64CE"/>
    <w:rsid w:val="00AB230C"/>
    <w:rsid w:val="00AB4269"/>
    <w:rsid w:val="00AB4DF0"/>
    <w:rsid w:val="00AB5750"/>
    <w:rsid w:val="00AC1B75"/>
    <w:rsid w:val="00AC28B9"/>
    <w:rsid w:val="00AC4625"/>
    <w:rsid w:val="00AD19D1"/>
    <w:rsid w:val="00AD622E"/>
    <w:rsid w:val="00AE7834"/>
    <w:rsid w:val="00AF219A"/>
    <w:rsid w:val="00AF6CF8"/>
    <w:rsid w:val="00AF7F4A"/>
    <w:rsid w:val="00B01C26"/>
    <w:rsid w:val="00B0386D"/>
    <w:rsid w:val="00B03D06"/>
    <w:rsid w:val="00B069FA"/>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A5724"/>
    <w:rsid w:val="00BC7245"/>
    <w:rsid w:val="00BC7D62"/>
    <w:rsid w:val="00BD140C"/>
    <w:rsid w:val="00BD1443"/>
    <w:rsid w:val="00BD335D"/>
    <w:rsid w:val="00BE0AAB"/>
    <w:rsid w:val="00BE371B"/>
    <w:rsid w:val="00BE56D4"/>
    <w:rsid w:val="00BF31AA"/>
    <w:rsid w:val="00BF41A3"/>
    <w:rsid w:val="00C0604D"/>
    <w:rsid w:val="00C06824"/>
    <w:rsid w:val="00C07482"/>
    <w:rsid w:val="00C10388"/>
    <w:rsid w:val="00C10E6A"/>
    <w:rsid w:val="00C16B7B"/>
    <w:rsid w:val="00C27F90"/>
    <w:rsid w:val="00C30CF1"/>
    <w:rsid w:val="00C31F3D"/>
    <w:rsid w:val="00C3302A"/>
    <w:rsid w:val="00C36CC9"/>
    <w:rsid w:val="00C3742B"/>
    <w:rsid w:val="00C413F9"/>
    <w:rsid w:val="00C42930"/>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D7274"/>
    <w:rsid w:val="00CF46DD"/>
    <w:rsid w:val="00CF4ED2"/>
    <w:rsid w:val="00D015BD"/>
    <w:rsid w:val="00D23CF2"/>
    <w:rsid w:val="00D400C1"/>
    <w:rsid w:val="00D40DA7"/>
    <w:rsid w:val="00D43538"/>
    <w:rsid w:val="00D46271"/>
    <w:rsid w:val="00D55763"/>
    <w:rsid w:val="00D57FC7"/>
    <w:rsid w:val="00D7494C"/>
    <w:rsid w:val="00D96ABA"/>
    <w:rsid w:val="00DA00DF"/>
    <w:rsid w:val="00DA0304"/>
    <w:rsid w:val="00DB4572"/>
    <w:rsid w:val="00DC1CAE"/>
    <w:rsid w:val="00DC229F"/>
    <w:rsid w:val="00DC5A0C"/>
    <w:rsid w:val="00DC76AD"/>
    <w:rsid w:val="00DD18A0"/>
    <w:rsid w:val="00DD3818"/>
    <w:rsid w:val="00DD7082"/>
    <w:rsid w:val="00DF7FB1"/>
    <w:rsid w:val="00E04CA6"/>
    <w:rsid w:val="00E14A2E"/>
    <w:rsid w:val="00E14CFA"/>
    <w:rsid w:val="00E20129"/>
    <w:rsid w:val="00E2026F"/>
    <w:rsid w:val="00E20743"/>
    <w:rsid w:val="00E209B6"/>
    <w:rsid w:val="00E20DCD"/>
    <w:rsid w:val="00E36319"/>
    <w:rsid w:val="00E42AC6"/>
    <w:rsid w:val="00E42B36"/>
    <w:rsid w:val="00E45C42"/>
    <w:rsid w:val="00E57D72"/>
    <w:rsid w:val="00E63EB5"/>
    <w:rsid w:val="00E7647E"/>
    <w:rsid w:val="00E83374"/>
    <w:rsid w:val="00E87195"/>
    <w:rsid w:val="00E9193E"/>
    <w:rsid w:val="00EA4D62"/>
    <w:rsid w:val="00EA5305"/>
    <w:rsid w:val="00EB0F7B"/>
    <w:rsid w:val="00EB1B6B"/>
    <w:rsid w:val="00EC1F1F"/>
    <w:rsid w:val="00EC4AC0"/>
    <w:rsid w:val="00EC756F"/>
    <w:rsid w:val="00ED25E0"/>
    <w:rsid w:val="00ED3316"/>
    <w:rsid w:val="00ED44DF"/>
    <w:rsid w:val="00F06FD7"/>
    <w:rsid w:val="00F11AF2"/>
    <w:rsid w:val="00F218DD"/>
    <w:rsid w:val="00F23AA0"/>
    <w:rsid w:val="00F24042"/>
    <w:rsid w:val="00F261F0"/>
    <w:rsid w:val="00F2688C"/>
    <w:rsid w:val="00F3305B"/>
    <w:rsid w:val="00F3713B"/>
    <w:rsid w:val="00F37DE6"/>
    <w:rsid w:val="00F37E80"/>
    <w:rsid w:val="00F5488D"/>
    <w:rsid w:val="00F63800"/>
    <w:rsid w:val="00F72AC6"/>
    <w:rsid w:val="00F776DE"/>
    <w:rsid w:val="00F93A8A"/>
    <w:rsid w:val="00FA17FB"/>
    <w:rsid w:val="00FA7919"/>
    <w:rsid w:val="00FB5219"/>
    <w:rsid w:val="00FB58A4"/>
    <w:rsid w:val="00FB7868"/>
    <w:rsid w:val="00FC0B38"/>
    <w:rsid w:val="00FC363A"/>
    <w:rsid w:val="00FC5B98"/>
    <w:rsid w:val="00FC6CA2"/>
    <w:rsid w:val="00FD00E3"/>
    <w:rsid w:val="00FD5D81"/>
    <w:rsid w:val="00FE1311"/>
    <w:rsid w:val="00FF0385"/>
    <w:rsid w:val="00FF2FBF"/>
    <w:rsid w:val="017156E0"/>
    <w:rsid w:val="01C44BEE"/>
    <w:rsid w:val="01C77F0D"/>
    <w:rsid w:val="025E1B70"/>
    <w:rsid w:val="02E43D0F"/>
    <w:rsid w:val="02FF62BA"/>
    <w:rsid w:val="033C1C17"/>
    <w:rsid w:val="03455842"/>
    <w:rsid w:val="0388331A"/>
    <w:rsid w:val="03A54507"/>
    <w:rsid w:val="03AF1B85"/>
    <w:rsid w:val="04A07A0E"/>
    <w:rsid w:val="04E7436A"/>
    <w:rsid w:val="05985936"/>
    <w:rsid w:val="066242B2"/>
    <w:rsid w:val="069677CD"/>
    <w:rsid w:val="06992534"/>
    <w:rsid w:val="06D64688"/>
    <w:rsid w:val="072C123E"/>
    <w:rsid w:val="07300CC3"/>
    <w:rsid w:val="07421546"/>
    <w:rsid w:val="07543503"/>
    <w:rsid w:val="076955A3"/>
    <w:rsid w:val="086E67A6"/>
    <w:rsid w:val="08FA4CCE"/>
    <w:rsid w:val="09581676"/>
    <w:rsid w:val="099663B3"/>
    <w:rsid w:val="0A120891"/>
    <w:rsid w:val="0A5248D1"/>
    <w:rsid w:val="0A827218"/>
    <w:rsid w:val="0A93172C"/>
    <w:rsid w:val="0AC20AB1"/>
    <w:rsid w:val="0BC42106"/>
    <w:rsid w:val="0BF654A9"/>
    <w:rsid w:val="0C254C65"/>
    <w:rsid w:val="0C704EF1"/>
    <w:rsid w:val="0C8A2511"/>
    <w:rsid w:val="0CD733F0"/>
    <w:rsid w:val="0CF260F0"/>
    <w:rsid w:val="0D5621D0"/>
    <w:rsid w:val="0D7C38F3"/>
    <w:rsid w:val="0DA23AE0"/>
    <w:rsid w:val="0DF50507"/>
    <w:rsid w:val="0E705432"/>
    <w:rsid w:val="0E996E26"/>
    <w:rsid w:val="0ED52F3C"/>
    <w:rsid w:val="0F0746C2"/>
    <w:rsid w:val="0F417A4E"/>
    <w:rsid w:val="0F5420AE"/>
    <w:rsid w:val="0F841DBC"/>
    <w:rsid w:val="0FC03A7D"/>
    <w:rsid w:val="10304F0D"/>
    <w:rsid w:val="105567D1"/>
    <w:rsid w:val="105F3E57"/>
    <w:rsid w:val="106D2C75"/>
    <w:rsid w:val="10E376E9"/>
    <w:rsid w:val="10E95211"/>
    <w:rsid w:val="11072DF9"/>
    <w:rsid w:val="1156589C"/>
    <w:rsid w:val="11B46D06"/>
    <w:rsid w:val="11BF4809"/>
    <w:rsid w:val="11C24E54"/>
    <w:rsid w:val="11DE28CA"/>
    <w:rsid w:val="11F343E3"/>
    <w:rsid w:val="12490367"/>
    <w:rsid w:val="12602669"/>
    <w:rsid w:val="12905447"/>
    <w:rsid w:val="12F43325"/>
    <w:rsid w:val="12F8638C"/>
    <w:rsid w:val="12FA618B"/>
    <w:rsid w:val="131A3897"/>
    <w:rsid w:val="13805ACF"/>
    <w:rsid w:val="13A571EC"/>
    <w:rsid w:val="13B64FA0"/>
    <w:rsid w:val="140A3F5F"/>
    <w:rsid w:val="152A396B"/>
    <w:rsid w:val="15476F9F"/>
    <w:rsid w:val="158923F5"/>
    <w:rsid w:val="15D5289C"/>
    <w:rsid w:val="169C40B8"/>
    <w:rsid w:val="16EF3444"/>
    <w:rsid w:val="1728021C"/>
    <w:rsid w:val="17493041"/>
    <w:rsid w:val="1772297D"/>
    <w:rsid w:val="17FB7921"/>
    <w:rsid w:val="186B3481"/>
    <w:rsid w:val="18A00DE1"/>
    <w:rsid w:val="18EA53BB"/>
    <w:rsid w:val="190D39DE"/>
    <w:rsid w:val="19191840"/>
    <w:rsid w:val="19541AC3"/>
    <w:rsid w:val="19680C0F"/>
    <w:rsid w:val="196C324B"/>
    <w:rsid w:val="19770D3E"/>
    <w:rsid w:val="19EA6CEC"/>
    <w:rsid w:val="1A9E45EA"/>
    <w:rsid w:val="1ABF2789"/>
    <w:rsid w:val="1AF273B8"/>
    <w:rsid w:val="1B373FB3"/>
    <w:rsid w:val="1B4F4811"/>
    <w:rsid w:val="1B6E6491"/>
    <w:rsid w:val="1BE44C80"/>
    <w:rsid w:val="1C291881"/>
    <w:rsid w:val="1C9E4C07"/>
    <w:rsid w:val="1C9E5B56"/>
    <w:rsid w:val="1D4B7737"/>
    <w:rsid w:val="1D597DF0"/>
    <w:rsid w:val="1EB30F78"/>
    <w:rsid w:val="1F624F00"/>
    <w:rsid w:val="1F883742"/>
    <w:rsid w:val="1F8871C6"/>
    <w:rsid w:val="1FBD6990"/>
    <w:rsid w:val="203018F9"/>
    <w:rsid w:val="205A6B1D"/>
    <w:rsid w:val="20607928"/>
    <w:rsid w:val="212A4076"/>
    <w:rsid w:val="212F2828"/>
    <w:rsid w:val="213F7710"/>
    <w:rsid w:val="21736621"/>
    <w:rsid w:val="219D5DB3"/>
    <w:rsid w:val="220E52E8"/>
    <w:rsid w:val="22193260"/>
    <w:rsid w:val="22B251D5"/>
    <w:rsid w:val="22B35490"/>
    <w:rsid w:val="23BF2BE0"/>
    <w:rsid w:val="23D559DC"/>
    <w:rsid w:val="23D6200A"/>
    <w:rsid w:val="23EE4A40"/>
    <w:rsid w:val="24192713"/>
    <w:rsid w:val="24255270"/>
    <w:rsid w:val="248C722F"/>
    <w:rsid w:val="258907F2"/>
    <w:rsid w:val="25B15EB5"/>
    <w:rsid w:val="264C19CB"/>
    <w:rsid w:val="26BC3BE2"/>
    <w:rsid w:val="26D32078"/>
    <w:rsid w:val="26F83FD8"/>
    <w:rsid w:val="270851EF"/>
    <w:rsid w:val="27464A3C"/>
    <w:rsid w:val="27B5382C"/>
    <w:rsid w:val="2927396A"/>
    <w:rsid w:val="293139B5"/>
    <w:rsid w:val="294854F2"/>
    <w:rsid w:val="29A600AF"/>
    <w:rsid w:val="29FA1BE6"/>
    <w:rsid w:val="2B384D4D"/>
    <w:rsid w:val="2B6A0429"/>
    <w:rsid w:val="2B7E1EDD"/>
    <w:rsid w:val="2BC9052E"/>
    <w:rsid w:val="2C204662"/>
    <w:rsid w:val="2CB66CCC"/>
    <w:rsid w:val="2CC03D37"/>
    <w:rsid w:val="2CFA5551"/>
    <w:rsid w:val="2D063DFF"/>
    <w:rsid w:val="2D97165E"/>
    <w:rsid w:val="2E803477"/>
    <w:rsid w:val="2EE66EAD"/>
    <w:rsid w:val="2F024F32"/>
    <w:rsid w:val="2FFA775A"/>
    <w:rsid w:val="30652403"/>
    <w:rsid w:val="31781DF6"/>
    <w:rsid w:val="31965B11"/>
    <w:rsid w:val="319971C7"/>
    <w:rsid w:val="319C2A58"/>
    <w:rsid w:val="31A60943"/>
    <w:rsid w:val="32256FD6"/>
    <w:rsid w:val="325E153D"/>
    <w:rsid w:val="329F4625"/>
    <w:rsid w:val="32BC7843"/>
    <w:rsid w:val="32C14AEA"/>
    <w:rsid w:val="32D93D03"/>
    <w:rsid w:val="338C5A1A"/>
    <w:rsid w:val="33982A15"/>
    <w:rsid w:val="341E3C80"/>
    <w:rsid w:val="34905375"/>
    <w:rsid w:val="34C70536"/>
    <w:rsid w:val="34EE0E80"/>
    <w:rsid w:val="35B109E5"/>
    <w:rsid w:val="35C561E1"/>
    <w:rsid w:val="35CB150C"/>
    <w:rsid w:val="36825A6E"/>
    <w:rsid w:val="36CB3421"/>
    <w:rsid w:val="36DF34F0"/>
    <w:rsid w:val="36E502B6"/>
    <w:rsid w:val="37305371"/>
    <w:rsid w:val="376950F8"/>
    <w:rsid w:val="380332F6"/>
    <w:rsid w:val="38503A7B"/>
    <w:rsid w:val="38B431CF"/>
    <w:rsid w:val="38ED2A19"/>
    <w:rsid w:val="398C409E"/>
    <w:rsid w:val="39E606DD"/>
    <w:rsid w:val="3A3E03FA"/>
    <w:rsid w:val="3AAB20C4"/>
    <w:rsid w:val="3B692206"/>
    <w:rsid w:val="3B7378C9"/>
    <w:rsid w:val="3BA16AF9"/>
    <w:rsid w:val="3BAE2CA6"/>
    <w:rsid w:val="3C451765"/>
    <w:rsid w:val="3CEE4690"/>
    <w:rsid w:val="3CFE6795"/>
    <w:rsid w:val="3D5466DB"/>
    <w:rsid w:val="3D7869E2"/>
    <w:rsid w:val="3DC93148"/>
    <w:rsid w:val="3E3928DA"/>
    <w:rsid w:val="3E84617D"/>
    <w:rsid w:val="3EA70708"/>
    <w:rsid w:val="3EAC5FA8"/>
    <w:rsid w:val="3EC85937"/>
    <w:rsid w:val="3EE87E78"/>
    <w:rsid w:val="3EFD69E2"/>
    <w:rsid w:val="3F6E5CD9"/>
    <w:rsid w:val="3F6E61B0"/>
    <w:rsid w:val="3F8E21E7"/>
    <w:rsid w:val="3FA80B71"/>
    <w:rsid w:val="3FCB1942"/>
    <w:rsid w:val="3FE86B21"/>
    <w:rsid w:val="400D2A35"/>
    <w:rsid w:val="401A6A7A"/>
    <w:rsid w:val="40834394"/>
    <w:rsid w:val="40AD63BC"/>
    <w:rsid w:val="412E0300"/>
    <w:rsid w:val="41523783"/>
    <w:rsid w:val="41AA4AA6"/>
    <w:rsid w:val="41EE0411"/>
    <w:rsid w:val="42125046"/>
    <w:rsid w:val="42514963"/>
    <w:rsid w:val="4253612E"/>
    <w:rsid w:val="42D34EDB"/>
    <w:rsid w:val="42F9299E"/>
    <w:rsid w:val="438F6E99"/>
    <w:rsid w:val="440B6964"/>
    <w:rsid w:val="441D4C07"/>
    <w:rsid w:val="445D0D5F"/>
    <w:rsid w:val="44E45622"/>
    <w:rsid w:val="44EA5AEF"/>
    <w:rsid w:val="45087BFB"/>
    <w:rsid w:val="452B1E88"/>
    <w:rsid w:val="455C0AEE"/>
    <w:rsid w:val="45DF2EB9"/>
    <w:rsid w:val="45FD4E1E"/>
    <w:rsid w:val="46C75D0F"/>
    <w:rsid w:val="46CC1FDB"/>
    <w:rsid w:val="4725619C"/>
    <w:rsid w:val="47394658"/>
    <w:rsid w:val="474B30C4"/>
    <w:rsid w:val="478A1FA4"/>
    <w:rsid w:val="47FB7AFD"/>
    <w:rsid w:val="48064190"/>
    <w:rsid w:val="486D1E6A"/>
    <w:rsid w:val="489B6555"/>
    <w:rsid w:val="48F93762"/>
    <w:rsid w:val="493C22B0"/>
    <w:rsid w:val="494A2164"/>
    <w:rsid w:val="497D1295"/>
    <w:rsid w:val="49916BD9"/>
    <w:rsid w:val="4A0A1249"/>
    <w:rsid w:val="4A1D3A0F"/>
    <w:rsid w:val="4A3B25E0"/>
    <w:rsid w:val="4A457895"/>
    <w:rsid w:val="4A554982"/>
    <w:rsid w:val="4AA752CE"/>
    <w:rsid w:val="4AE64E57"/>
    <w:rsid w:val="4AF35F37"/>
    <w:rsid w:val="4B0A1EF0"/>
    <w:rsid w:val="4B797591"/>
    <w:rsid w:val="4BB97FAB"/>
    <w:rsid w:val="4BED3D0A"/>
    <w:rsid w:val="4C4E3C61"/>
    <w:rsid w:val="4CAE770F"/>
    <w:rsid w:val="4CB0163F"/>
    <w:rsid w:val="4D3E5503"/>
    <w:rsid w:val="4D636338"/>
    <w:rsid w:val="4E886540"/>
    <w:rsid w:val="4ED50FA8"/>
    <w:rsid w:val="4EFA1653"/>
    <w:rsid w:val="4F0A157A"/>
    <w:rsid w:val="4F334598"/>
    <w:rsid w:val="501022FA"/>
    <w:rsid w:val="50113AC3"/>
    <w:rsid w:val="50AC1675"/>
    <w:rsid w:val="517F2F76"/>
    <w:rsid w:val="51BB465E"/>
    <w:rsid w:val="522969A2"/>
    <w:rsid w:val="526C1026"/>
    <w:rsid w:val="52727F98"/>
    <w:rsid w:val="528527F6"/>
    <w:rsid w:val="52C70716"/>
    <w:rsid w:val="52C747DB"/>
    <w:rsid w:val="52CB025E"/>
    <w:rsid w:val="52D5701C"/>
    <w:rsid w:val="53217440"/>
    <w:rsid w:val="534840AB"/>
    <w:rsid w:val="5469252A"/>
    <w:rsid w:val="547519D7"/>
    <w:rsid w:val="54933CA7"/>
    <w:rsid w:val="54A31A45"/>
    <w:rsid w:val="54A35612"/>
    <w:rsid w:val="55B528FC"/>
    <w:rsid w:val="55C408F6"/>
    <w:rsid w:val="56573034"/>
    <w:rsid w:val="56996C7D"/>
    <w:rsid w:val="56A6215E"/>
    <w:rsid w:val="56AD5B2E"/>
    <w:rsid w:val="56E5605E"/>
    <w:rsid w:val="577E77A4"/>
    <w:rsid w:val="579545E1"/>
    <w:rsid w:val="5796171A"/>
    <w:rsid w:val="57C33419"/>
    <w:rsid w:val="580A0933"/>
    <w:rsid w:val="583E79CC"/>
    <w:rsid w:val="586777AB"/>
    <w:rsid w:val="58B847EC"/>
    <w:rsid w:val="58CB60ED"/>
    <w:rsid w:val="58D92CE4"/>
    <w:rsid w:val="59166177"/>
    <w:rsid w:val="5945313D"/>
    <w:rsid w:val="594E6BDE"/>
    <w:rsid w:val="59741536"/>
    <w:rsid w:val="59812B24"/>
    <w:rsid w:val="5A2240D6"/>
    <w:rsid w:val="5A9500BE"/>
    <w:rsid w:val="5B0F0BC9"/>
    <w:rsid w:val="5B8520EE"/>
    <w:rsid w:val="5BBB5AAF"/>
    <w:rsid w:val="5BDF63E7"/>
    <w:rsid w:val="5C090983"/>
    <w:rsid w:val="5C4E5574"/>
    <w:rsid w:val="5C525205"/>
    <w:rsid w:val="5C75028D"/>
    <w:rsid w:val="5C9679E0"/>
    <w:rsid w:val="5CF1125E"/>
    <w:rsid w:val="5D116E4A"/>
    <w:rsid w:val="5D2A0D3E"/>
    <w:rsid w:val="5D2B4385"/>
    <w:rsid w:val="5D435CC9"/>
    <w:rsid w:val="5D580958"/>
    <w:rsid w:val="5D587B32"/>
    <w:rsid w:val="5DA55E23"/>
    <w:rsid w:val="5DF52B00"/>
    <w:rsid w:val="5EA91A31"/>
    <w:rsid w:val="5EC5452B"/>
    <w:rsid w:val="5F3F35EC"/>
    <w:rsid w:val="5F4E1436"/>
    <w:rsid w:val="5FC24FF9"/>
    <w:rsid w:val="60090AC6"/>
    <w:rsid w:val="60CC2A89"/>
    <w:rsid w:val="60E152E2"/>
    <w:rsid w:val="613E511B"/>
    <w:rsid w:val="61832A10"/>
    <w:rsid w:val="619A4054"/>
    <w:rsid w:val="61AB66C0"/>
    <w:rsid w:val="61E0793F"/>
    <w:rsid w:val="620B3895"/>
    <w:rsid w:val="621237C5"/>
    <w:rsid w:val="6245523F"/>
    <w:rsid w:val="6265662E"/>
    <w:rsid w:val="62757F4D"/>
    <w:rsid w:val="62C358AA"/>
    <w:rsid w:val="6310365D"/>
    <w:rsid w:val="635F5431"/>
    <w:rsid w:val="645F1F79"/>
    <w:rsid w:val="64835CED"/>
    <w:rsid w:val="64D61068"/>
    <w:rsid w:val="65392144"/>
    <w:rsid w:val="65A463A8"/>
    <w:rsid w:val="65CA5544"/>
    <w:rsid w:val="662D66A3"/>
    <w:rsid w:val="664A45AF"/>
    <w:rsid w:val="665E0778"/>
    <w:rsid w:val="66626712"/>
    <w:rsid w:val="666552AD"/>
    <w:rsid w:val="66D4265B"/>
    <w:rsid w:val="66DA2EF3"/>
    <w:rsid w:val="670C61D9"/>
    <w:rsid w:val="67730BFB"/>
    <w:rsid w:val="6776206A"/>
    <w:rsid w:val="67AC439A"/>
    <w:rsid w:val="67DE7ABA"/>
    <w:rsid w:val="68015475"/>
    <w:rsid w:val="681D1605"/>
    <w:rsid w:val="6851068C"/>
    <w:rsid w:val="68595518"/>
    <w:rsid w:val="686F113E"/>
    <w:rsid w:val="688E470B"/>
    <w:rsid w:val="68E75C6F"/>
    <w:rsid w:val="694F2F10"/>
    <w:rsid w:val="69600023"/>
    <w:rsid w:val="698E024F"/>
    <w:rsid w:val="699D1E69"/>
    <w:rsid w:val="69AE1A6B"/>
    <w:rsid w:val="6A565CB8"/>
    <w:rsid w:val="6A584FFB"/>
    <w:rsid w:val="6A67548F"/>
    <w:rsid w:val="6A690FF5"/>
    <w:rsid w:val="6A725116"/>
    <w:rsid w:val="6A854B25"/>
    <w:rsid w:val="6A9D7133"/>
    <w:rsid w:val="6BB50C41"/>
    <w:rsid w:val="6BB67411"/>
    <w:rsid w:val="6C35406D"/>
    <w:rsid w:val="6CC97077"/>
    <w:rsid w:val="6CCB764D"/>
    <w:rsid w:val="6D0025AA"/>
    <w:rsid w:val="6D822F9D"/>
    <w:rsid w:val="6DD41A29"/>
    <w:rsid w:val="6E0323DC"/>
    <w:rsid w:val="6E25031C"/>
    <w:rsid w:val="6E9640C8"/>
    <w:rsid w:val="6F1C7B6C"/>
    <w:rsid w:val="6F582AA1"/>
    <w:rsid w:val="6F922733"/>
    <w:rsid w:val="6FDB237F"/>
    <w:rsid w:val="6FDC2527"/>
    <w:rsid w:val="6FDD7A49"/>
    <w:rsid w:val="70303B67"/>
    <w:rsid w:val="704822D4"/>
    <w:rsid w:val="70661425"/>
    <w:rsid w:val="709B1E7C"/>
    <w:rsid w:val="70E04628"/>
    <w:rsid w:val="714E73AE"/>
    <w:rsid w:val="718D398D"/>
    <w:rsid w:val="719E5BAF"/>
    <w:rsid w:val="71E71D14"/>
    <w:rsid w:val="72913F19"/>
    <w:rsid w:val="72D62FE1"/>
    <w:rsid w:val="72F26A74"/>
    <w:rsid w:val="735F5582"/>
    <w:rsid w:val="73A80FFE"/>
    <w:rsid w:val="73C904D5"/>
    <w:rsid w:val="73F357BD"/>
    <w:rsid w:val="741863B6"/>
    <w:rsid w:val="7460436C"/>
    <w:rsid w:val="746B3FA0"/>
    <w:rsid w:val="750C41DF"/>
    <w:rsid w:val="753B7FDE"/>
    <w:rsid w:val="756A5F09"/>
    <w:rsid w:val="758F6FBF"/>
    <w:rsid w:val="75A1416E"/>
    <w:rsid w:val="75DF526E"/>
    <w:rsid w:val="75F7227B"/>
    <w:rsid w:val="767E77F0"/>
    <w:rsid w:val="769F3FEE"/>
    <w:rsid w:val="76CA1850"/>
    <w:rsid w:val="76CB0FE3"/>
    <w:rsid w:val="77EE280E"/>
    <w:rsid w:val="77F944A7"/>
    <w:rsid w:val="77FA72EE"/>
    <w:rsid w:val="787F3462"/>
    <w:rsid w:val="78D52C19"/>
    <w:rsid w:val="78D80FC7"/>
    <w:rsid w:val="794406C2"/>
    <w:rsid w:val="79780431"/>
    <w:rsid w:val="798E2A9E"/>
    <w:rsid w:val="799C0318"/>
    <w:rsid w:val="79C068B9"/>
    <w:rsid w:val="7A1A1D71"/>
    <w:rsid w:val="7A2B4C54"/>
    <w:rsid w:val="7A450025"/>
    <w:rsid w:val="7A563BF9"/>
    <w:rsid w:val="7AAC57BA"/>
    <w:rsid w:val="7BBA5D2B"/>
    <w:rsid w:val="7C224053"/>
    <w:rsid w:val="7CCE7443"/>
    <w:rsid w:val="7CFB1CB1"/>
    <w:rsid w:val="7CFE0517"/>
    <w:rsid w:val="7D110BCB"/>
    <w:rsid w:val="7D2000A3"/>
    <w:rsid w:val="7D6C2E0B"/>
    <w:rsid w:val="7E5D29AE"/>
    <w:rsid w:val="7F1564E0"/>
    <w:rsid w:val="7F566864"/>
    <w:rsid w:val="7F610856"/>
    <w:rsid w:val="7FC00DF9"/>
    <w:rsid w:val="7FC36F81"/>
    <w:rsid w:val="7FDB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Heading"/>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basedOn w:val="46"/>
    <w:link w:val="4"/>
    <w:qFormat/>
    <w:uiPriority w:val="0"/>
    <w:rPr>
      <w:rFonts w:ascii="Dotum" w:hAnsi="Dotum" w:eastAsia="仿宋_GB2312"/>
      <w:b/>
      <w:snapToGrid w:val="0"/>
      <w:sz w:val="28"/>
    </w:rPr>
  </w:style>
  <w:style w:type="character" w:customStyle="1" w:styleId="123">
    <w:name w:val="总则样式 Char"/>
    <w:basedOn w:val="122"/>
    <w:link w:val="121"/>
    <w:qFormat/>
    <w:uiPriority w:val="0"/>
    <w:rPr>
      <w:rFonts w:ascii="Dotum" w:hAnsi="Dotum" w:eastAsia="仿宋_GB2312"/>
      <w:snapToGrid w:val="0"/>
      <w:sz w:val="28"/>
    </w:rPr>
  </w:style>
  <w:style w:type="character" w:customStyle="1" w:styleId="124">
    <w:name w:val="rvts86"/>
    <w:basedOn w:val="46"/>
    <w:qFormat/>
    <w:uiPriority w:val="0"/>
    <w:rPr>
      <w:rFonts w:hint="default" w:ascii="KNLe" w:hAnsi="KNLe"/>
      <w:sz w:val="24"/>
      <w:szCs w:val="24"/>
      <w:u w:val="single"/>
    </w:rPr>
  </w:style>
  <w:style w:type="character" w:styleId="125">
    <w:name w:val="Placeholder Text"/>
    <w:basedOn w:val="46"/>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CCC3E-A1AB-4E21-8C61-C91B307C2D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17514</Words>
  <Characters>18589</Characters>
  <Lines>161</Lines>
  <Paragraphs>45</Paragraphs>
  <TotalTime>0</TotalTime>
  <ScaleCrop>false</ScaleCrop>
  <LinksUpToDate>false</LinksUpToDate>
  <CharactersWithSpaces>20165</CharactersWithSpaces>
  <Application>WPS Office_11.1.0.9912_F1E327BC-269C-435d-A152-05C5408002CA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2018-09-28T05:14:00Z</dcterms:created>
  <dc:creator>Lenovo User</dc:creator>
  <cp:lastModifiedBy>H.</cp:lastModifiedBy>
  <cp:lastPrinted>2018-12-07T03:00:00Z</cp:lastPrinted>
  <dcterms:modified xsi:type="dcterms:W3CDTF">2020-08-28T09:08:41Z</dcterms:modified>
  <dc:title>机电产品采购</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