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东平县东平湖（水浒古镇至泰安港老湖码头段）生态防护林建设扩建项目</w:t>
      </w:r>
      <w:r>
        <w:rPr>
          <w:rFonts w:hint="eastAsia"/>
          <w:b/>
          <w:sz w:val="28"/>
          <w:szCs w:val="28"/>
          <w:lang w:eastAsia="zh-CN"/>
        </w:rPr>
        <w:t>木栈道</w:t>
      </w:r>
      <w:r>
        <w:rPr>
          <w:rFonts w:hint="eastAsia"/>
          <w:b/>
          <w:sz w:val="28"/>
          <w:szCs w:val="28"/>
        </w:rPr>
        <w:t>专业分包工程投标知悉书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贰万元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rFonts w:ascii="宋体" w:hAnsi="宋体"/>
          <w:szCs w:val="21"/>
        </w:rPr>
      </w:pPr>
      <w:r>
        <w:rPr>
          <w:rFonts w:hint="eastAsia" w:ascii="宋体" w:hAnsi="宋体"/>
          <w:szCs w:val="21"/>
        </w:rPr>
        <w:t>五、投标人须知前附表10.1条款，本项目</w:t>
      </w:r>
      <w:r>
        <w:rPr>
          <w:rFonts w:hint="eastAsia" w:ascii="宋体" w:hAnsi="宋体"/>
          <w:b/>
          <w:szCs w:val="21"/>
        </w:rPr>
        <w:t>最高投标限价</w:t>
      </w:r>
      <w:r>
        <w:rPr>
          <w:rFonts w:hint="eastAsia" w:ascii="宋体" w:hAnsi="宋体"/>
          <w:szCs w:val="21"/>
        </w:rPr>
        <w:t>：</w:t>
      </w:r>
      <w:r>
        <w:rPr>
          <w:rFonts w:hint="eastAsia" w:ascii="宋体" w:hAnsi="宋体" w:cs="宋体"/>
          <w:bCs/>
          <w:color w:val="000000" w:themeColor="text1"/>
          <w:szCs w:val="21"/>
          <w:lang w:val="en-US" w:eastAsia="zh-CN"/>
        </w:rPr>
        <w:t>105.73</w:t>
      </w:r>
      <w:r>
        <w:rPr>
          <w:rFonts w:hint="eastAsia" w:ascii="宋体" w:hAnsi="宋体" w:cs="宋体"/>
          <w:color w:val="000000"/>
          <w:szCs w:val="21"/>
        </w:rPr>
        <w:t>万元</w:t>
      </w:r>
      <w:r>
        <w:rPr>
          <w:rFonts w:hint="eastAsia" w:ascii="宋体" w:hAnsi="宋体"/>
          <w:szCs w:val="21"/>
        </w:rPr>
        <w:t>（超过此报价招标人不予接受）。</w:t>
      </w:r>
      <w:bookmarkStart w:id="1" w:name="_GoBack"/>
      <w:bookmarkEnd w:id="1"/>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pPr>
        <w:spacing w:line="360" w:lineRule="auto"/>
        <w:ind w:firstLine="315" w:firstLineChars="150"/>
        <w:rPr>
          <w:rFonts w:ascii="宋体" w:hAnsi="宋体"/>
          <w:szCs w:val="21"/>
        </w:rPr>
      </w:pPr>
      <w:r>
        <w:rPr>
          <w:rFonts w:hint="eastAsia" w:ascii="宋体" w:hAnsi="宋体"/>
          <w:szCs w:val="21"/>
        </w:rPr>
        <w:t xml:space="preserve">八、缺陷责任期: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rPr>
        <w:t>九、我方已认真阅读并充分知悉招标文件中关于</w:t>
      </w:r>
      <w:r>
        <w:rPr>
          <w:rFonts w:hint="eastAsia" w:ascii="宋体" w:hAnsi="宋体"/>
          <w:b/>
          <w:szCs w:val="21"/>
        </w:rPr>
        <w:t>真实性承诺书、廉洁承诺书、农民工工资保障承诺书及非</w:t>
      </w:r>
      <w:r>
        <w:rPr>
          <w:rFonts w:ascii="宋体" w:hAnsi="宋体"/>
          <w:b/>
          <w:szCs w:val="21"/>
        </w:rPr>
        <w:t>挂靠、</w:t>
      </w:r>
      <w:r>
        <w:rPr>
          <w:rFonts w:hint="eastAsia" w:ascii="宋体" w:hAnsi="宋体"/>
          <w:b/>
          <w:szCs w:val="21"/>
        </w:rPr>
        <w:t>非</w:t>
      </w:r>
      <w:r>
        <w:rPr>
          <w:rFonts w:ascii="宋体" w:hAnsi="宋体"/>
          <w:b/>
          <w:szCs w:val="21"/>
        </w:rPr>
        <w:t>转包</w:t>
      </w:r>
      <w:r>
        <w:rPr>
          <w:rFonts w:hint="eastAsia" w:ascii="宋体" w:hAnsi="宋体"/>
          <w:b/>
          <w:szCs w:val="21"/>
        </w:rPr>
        <w:t>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9217F"/>
    <w:rsid w:val="005101B0"/>
    <w:rsid w:val="006F3958"/>
    <w:rsid w:val="006F57B5"/>
    <w:rsid w:val="00785B55"/>
    <w:rsid w:val="00790A8A"/>
    <w:rsid w:val="00897157"/>
    <w:rsid w:val="008D1144"/>
    <w:rsid w:val="00915BD3"/>
    <w:rsid w:val="00920EC7"/>
    <w:rsid w:val="0093186C"/>
    <w:rsid w:val="00942279"/>
    <w:rsid w:val="00A02F6F"/>
    <w:rsid w:val="00A54A15"/>
    <w:rsid w:val="00A64564"/>
    <w:rsid w:val="00AD0194"/>
    <w:rsid w:val="00B42544"/>
    <w:rsid w:val="00B51CA8"/>
    <w:rsid w:val="00BA6AC4"/>
    <w:rsid w:val="00BC7C00"/>
    <w:rsid w:val="00BF3D6F"/>
    <w:rsid w:val="00D01347"/>
    <w:rsid w:val="00E52BE7"/>
    <w:rsid w:val="00E54874"/>
    <w:rsid w:val="00E929F7"/>
    <w:rsid w:val="00ED33DD"/>
    <w:rsid w:val="00F4126C"/>
    <w:rsid w:val="00F435BB"/>
    <w:rsid w:val="00F608B0"/>
    <w:rsid w:val="00F915AE"/>
    <w:rsid w:val="5D8C504B"/>
    <w:rsid w:val="681473A8"/>
    <w:rsid w:val="696A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99"/>
    <w:rPr>
      <w:sz w:val="18"/>
      <w:szCs w:val="18"/>
    </w:rPr>
  </w:style>
  <w:style w:type="character" w:customStyle="1" w:styleId="8">
    <w:name w:val="页脚 Char"/>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134</Words>
  <Characters>768</Characters>
  <Lines>6</Lines>
  <Paragraphs>1</Paragraphs>
  <TotalTime>0</TotalTime>
  <ScaleCrop>false</ScaleCrop>
  <LinksUpToDate>false</LinksUpToDate>
  <CharactersWithSpaces>901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吴永俊</cp:lastModifiedBy>
  <dcterms:modified xsi:type="dcterms:W3CDTF">2020-10-13T11:28:56Z</dcterms:modified>
  <dc:title>东平县东平湖（水浒古镇至泰安港老湖码头段）生态防护林建设项目彩色、透水混凝土专业分包工程投标知悉书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