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黑体" w:hAnsi="黑体" w:eastAsia="黑体"/>
          <w:b/>
          <w:bCs/>
          <w:color w:val="000000"/>
          <w:sz w:val="36"/>
          <w:szCs w:val="36"/>
        </w:rPr>
      </w:pPr>
    </w:p>
    <w:p>
      <w:pPr>
        <w:adjustRightInd w:val="0"/>
        <w:snapToGrid w:val="0"/>
        <w:rPr>
          <w:rFonts w:ascii="黑体" w:hAnsi="黑体" w:eastAsia="黑体"/>
          <w:bCs/>
          <w:color w:val="000000"/>
          <w:sz w:val="36"/>
          <w:szCs w:val="36"/>
        </w:rPr>
      </w:pPr>
    </w:p>
    <w:p>
      <w:pPr>
        <w:pStyle w:val="29"/>
        <w:pBdr>
          <w:bottom w:val="none" w:color="auto" w:sz="0" w:space="0"/>
        </w:pBdr>
        <w:rPr>
          <w:rFonts w:ascii="宋体" w:hAnsi="宋体" w:cs="宋体"/>
          <w:sz w:val="44"/>
          <w:szCs w:val="44"/>
          <w:u w:val="single"/>
        </w:rPr>
      </w:pPr>
      <w:permStart w:id="0" w:edGrp="everyone"/>
      <w:r>
        <w:rPr>
          <w:rFonts w:hint="eastAsia" w:ascii="宋体" w:hAnsi="宋体" w:cs="宋体"/>
          <w:sz w:val="44"/>
          <w:szCs w:val="44"/>
          <w:u w:val="single"/>
        </w:rPr>
        <w:t>霍邱县主城区中央景观带（EPC）项目</w:t>
      </w:r>
    </w:p>
    <w:p>
      <w:pPr>
        <w:pStyle w:val="29"/>
        <w:pBdr>
          <w:bottom w:val="none" w:color="auto" w:sz="0" w:space="0"/>
        </w:pBdr>
        <w:rPr>
          <w:rFonts w:ascii="黑体" w:hAnsi="黑体" w:eastAsia="黑体" w:cs="宋体"/>
          <w:bCs/>
          <w:color w:val="000000"/>
          <w:sz w:val="44"/>
          <w:szCs w:val="44"/>
          <w:u w:val="single"/>
        </w:rPr>
      </w:pPr>
      <w:r>
        <w:rPr>
          <w:rFonts w:hint="eastAsia" w:ascii="宋体" w:hAnsi="宋体" w:cs="宋体"/>
          <w:sz w:val="44"/>
          <w:szCs w:val="44"/>
          <w:u w:val="single"/>
        </w:rPr>
        <w:t>F区钢木结构专业分包工程</w:t>
      </w:r>
      <w:r>
        <w:rPr>
          <w:rFonts w:hint="eastAsia" w:ascii="宋体" w:hAnsi="宋体" w:cs="宋体"/>
          <w:sz w:val="44"/>
          <w:szCs w:val="44"/>
          <w:u w:val="single"/>
          <w:lang w:eastAsia="zh-CN"/>
        </w:rPr>
        <w:t>（</w:t>
      </w:r>
      <w:r>
        <w:rPr>
          <w:rFonts w:hint="eastAsia" w:ascii="宋体" w:hAnsi="宋体" w:cs="宋体"/>
          <w:sz w:val="44"/>
          <w:szCs w:val="44"/>
          <w:u w:val="single"/>
          <w:lang w:val="en-US" w:eastAsia="zh-CN"/>
        </w:rPr>
        <w:t>二次）</w:t>
      </w:r>
    </w:p>
    <w:permEnd w:id="0"/>
    <w:p>
      <w:pPr>
        <w:pStyle w:val="29"/>
        <w:pBdr>
          <w:bottom w:val="none" w:color="auto" w:sz="0" w:space="0"/>
        </w:pBdr>
        <w:rPr>
          <w:rFonts w:ascii="黑体" w:hAnsi="黑体" w:eastAsia="黑体" w:cs="宋体"/>
          <w:bCs/>
          <w:color w:val="000000"/>
          <w:sz w:val="44"/>
          <w:szCs w:val="44"/>
        </w:rPr>
      </w:pPr>
    </w:p>
    <w:p>
      <w:pPr>
        <w:pStyle w:val="29"/>
        <w:pBdr>
          <w:bottom w:val="none" w:color="auto" w:sz="0" w:space="0"/>
        </w:pBdr>
        <w:rPr>
          <w:rFonts w:ascii="黑体" w:hAnsi="黑体" w:eastAsia="黑体" w:cs="宋体"/>
          <w:bCs/>
          <w:color w:val="000000"/>
          <w:sz w:val="44"/>
          <w:szCs w:val="44"/>
        </w:rPr>
      </w:pPr>
    </w:p>
    <w:p>
      <w:pPr>
        <w:pStyle w:val="29"/>
        <w:pBdr>
          <w:bottom w:val="none" w:color="auto" w:sz="0" w:space="0"/>
        </w:pBdr>
        <w:rPr>
          <w:rFonts w:ascii="黑体" w:hAnsi="黑体" w:eastAsia="黑体" w:cs="宋体"/>
          <w:bCs/>
          <w:color w:val="000000"/>
          <w:sz w:val="44"/>
          <w:szCs w:val="44"/>
        </w:rPr>
      </w:pPr>
    </w:p>
    <w:p>
      <w:pPr>
        <w:adjustRightInd w:val="0"/>
        <w:snapToGrid w:val="0"/>
        <w:ind w:firstLine="2560" w:firstLineChars="800"/>
        <w:rPr>
          <w:rFonts w:ascii="黑体" w:hAnsi="黑体" w:eastAsia="黑体"/>
          <w:color w:val="000000"/>
          <w:sz w:val="32"/>
          <w:szCs w:val="28"/>
          <w:highlight w:val="yellow"/>
        </w:rPr>
      </w:pPr>
      <w:r>
        <w:rPr>
          <w:rFonts w:hint="eastAsia" w:ascii="黑体" w:hAnsi="黑体" w:eastAsia="黑体"/>
          <w:color w:val="000000"/>
          <w:sz w:val="32"/>
          <w:szCs w:val="28"/>
        </w:rPr>
        <w:t>招标编号：</w:t>
      </w:r>
      <w:permStart w:id="1" w:edGrp="everyone"/>
      <w:r>
        <w:rPr>
          <w:rFonts w:ascii="黑体" w:hAnsi="黑体" w:eastAsia="黑体"/>
          <w:color w:val="000000"/>
          <w:sz w:val="32"/>
          <w:szCs w:val="28"/>
        </w:rPr>
        <w:t xml:space="preserve"> DQZB2021-01</w:t>
      </w:r>
      <w:r>
        <w:rPr>
          <w:rFonts w:hint="eastAsia" w:ascii="黑体" w:hAnsi="黑体" w:eastAsia="黑体"/>
          <w:color w:val="000000"/>
          <w:sz w:val="32"/>
          <w:szCs w:val="28"/>
          <w:lang w:val="en-US" w:eastAsia="zh-CN"/>
        </w:rPr>
        <w:t>9</w:t>
      </w:r>
      <w:r>
        <w:rPr>
          <w:rFonts w:ascii="黑体" w:hAnsi="黑体" w:eastAsia="黑体"/>
          <w:color w:val="000000"/>
          <w:sz w:val="32"/>
          <w:szCs w:val="28"/>
        </w:rPr>
        <w:t xml:space="preserve"> </w:t>
      </w:r>
      <w:permEnd w:id="1"/>
    </w:p>
    <w:p>
      <w:pPr>
        <w:adjustRightInd w:val="0"/>
        <w:snapToGrid w:val="0"/>
        <w:spacing w:line="500" w:lineRule="exact"/>
        <w:jc w:val="center"/>
        <w:rPr>
          <w:rFonts w:ascii="黑体" w:hAnsi="黑体" w:eastAsia="黑体"/>
          <w:b/>
          <w:bCs/>
          <w:color w:val="000000"/>
          <w:sz w:val="24"/>
          <w:szCs w:val="28"/>
        </w:rPr>
      </w:pPr>
    </w:p>
    <w:p>
      <w:pPr>
        <w:adjustRightInd w:val="0"/>
        <w:snapToGrid w:val="0"/>
        <w:jc w:val="center"/>
        <w:rPr>
          <w:rFonts w:ascii="黑体" w:hAnsi="黑体" w:eastAsia="黑体"/>
          <w:b/>
          <w:bCs/>
          <w:color w:val="000000"/>
          <w:sz w:val="84"/>
        </w:rPr>
      </w:pPr>
    </w:p>
    <w:p>
      <w:pPr>
        <w:adjustRightInd w:val="0"/>
        <w:snapToGrid w:val="0"/>
        <w:jc w:val="center"/>
        <w:rPr>
          <w:rFonts w:ascii="黑体" w:hAnsi="黑体" w:eastAsia="黑体"/>
          <w:b/>
          <w:bCs/>
          <w:color w:val="000000"/>
          <w:sz w:val="84"/>
        </w:rPr>
      </w:pPr>
      <w:r>
        <w:rPr>
          <w:rFonts w:hint="eastAsia" w:ascii="黑体" w:hAnsi="黑体" w:eastAsia="黑体"/>
          <w:b/>
          <w:bCs/>
          <w:color w:val="000000"/>
          <w:sz w:val="84"/>
        </w:rPr>
        <w:t>招标文件</w:t>
      </w:r>
    </w:p>
    <w:p>
      <w:pPr>
        <w:adjustRightInd w:val="0"/>
        <w:snapToGrid w:val="0"/>
        <w:ind w:right="-67"/>
        <w:jc w:val="center"/>
        <w:rPr>
          <w:rFonts w:ascii="黑体" w:hAnsi="黑体" w:eastAsia="黑体"/>
          <w:b/>
          <w:color w:val="000000"/>
          <w:sz w:val="36"/>
          <w:szCs w:val="5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rPr>
      </w:pPr>
      <w:r>
        <w:rPr>
          <w:rFonts w:ascii="黑体" w:hAnsi="黑体" w:eastAsia="黑体"/>
          <w:color w:val="000000"/>
        </w:rPr>
        <w:pict>
          <v:shape id="_x0000_i1025" o:spt="75" type="#_x0000_t75" style="height:60.75pt;width:60.75pt;" filled="f" o:preferrelative="t" stroked="f" coordsize="21600,21600">
            <v:path/>
            <v:fill on="f" focussize="0,0"/>
            <v:stroke on="f" joinstyle="miter"/>
            <v:imagedata r:id="rId6" o:title=""/>
            <o:lock v:ext="edit" aspectratio="t"/>
            <w10:wrap type="none"/>
            <w10:anchorlock/>
          </v:shape>
        </w:pict>
      </w:r>
    </w:p>
    <w:p>
      <w:pPr>
        <w:adjustRightInd w:val="0"/>
        <w:snapToGrid w:val="0"/>
        <w:jc w:val="center"/>
        <w:rPr>
          <w:rFonts w:ascii="黑体" w:hAnsi="黑体" w:eastAsia="黑体"/>
          <w:b/>
          <w:color w:val="000000"/>
          <w:sz w:val="24"/>
        </w:rPr>
      </w:pPr>
      <w:r>
        <w:rPr>
          <w:rFonts w:hint="eastAsia" w:ascii="黑体" w:hAnsi="黑体" w:eastAsia="黑体"/>
          <w:b/>
          <w:color w:val="000000"/>
          <w:sz w:val="24"/>
        </w:rPr>
        <w:t>公开、公平、公正</w:t>
      </w: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r>
        <w:rPr>
          <w:rFonts w:hint="eastAsia" w:ascii="黑体" w:hAnsi="黑体" w:eastAsia="黑体"/>
          <w:b/>
          <w:color w:val="000000"/>
          <w:sz w:val="32"/>
          <w:szCs w:val="32"/>
        </w:rPr>
        <w:tab/>
      </w:r>
    </w:p>
    <w:p>
      <w:pPr>
        <w:adjustRightInd w:val="0"/>
        <w:snapToGrid w:val="0"/>
        <w:jc w:val="center"/>
        <w:rPr>
          <w:rFonts w:ascii="黑体" w:hAnsi="黑体" w:eastAsia="黑体"/>
          <w:b/>
          <w:color w:val="000000"/>
          <w:sz w:val="32"/>
          <w:szCs w:val="32"/>
        </w:rPr>
      </w:pPr>
    </w:p>
    <w:p>
      <w:pPr>
        <w:spacing w:line="360" w:lineRule="auto"/>
        <w:jc w:val="center"/>
        <w:rPr>
          <w:rFonts w:ascii="黑体" w:hAnsi="黑体" w:eastAsia="黑体"/>
          <w:color w:val="000000"/>
          <w:sz w:val="32"/>
          <w:szCs w:val="28"/>
        </w:rPr>
      </w:pPr>
      <w:r>
        <w:rPr>
          <w:rFonts w:hint="eastAsia" w:ascii="黑体" w:hAnsi="黑体" w:eastAsia="黑体"/>
          <w:color w:val="000000"/>
          <w:sz w:val="32"/>
          <w:szCs w:val="32"/>
        </w:rPr>
        <w:t xml:space="preserve"> </w:t>
      </w:r>
      <w:r>
        <w:rPr>
          <w:rFonts w:hint="eastAsia" w:ascii="黑体" w:hAnsi="黑体" w:eastAsia="黑体"/>
          <w:color w:val="000000"/>
          <w:sz w:val="32"/>
          <w:szCs w:val="28"/>
        </w:rPr>
        <w:t>招标人：大千生态环境集团股份有限公司</w:t>
      </w:r>
    </w:p>
    <w:p>
      <w:pPr>
        <w:spacing w:line="360" w:lineRule="auto"/>
        <w:ind w:firstLine="1280" w:firstLineChars="400"/>
        <w:rPr>
          <w:rFonts w:ascii="黑体" w:hAnsi="黑体" w:eastAsia="黑体"/>
          <w:color w:val="000000"/>
          <w:sz w:val="32"/>
          <w:szCs w:val="28"/>
        </w:rPr>
      </w:pPr>
      <w:r>
        <w:rPr>
          <w:rFonts w:hint="eastAsia" w:ascii="黑体" w:hAnsi="黑体" w:eastAsia="黑体"/>
          <w:color w:val="000000"/>
          <w:sz w:val="32"/>
          <w:szCs w:val="28"/>
        </w:rPr>
        <w:t>日   期：</w:t>
      </w:r>
      <w:permStart w:id="2" w:edGrp="everyone"/>
      <w:r>
        <w:rPr>
          <w:rFonts w:hint="eastAsia" w:ascii="黑体" w:hAnsi="黑体" w:eastAsia="黑体"/>
          <w:color w:val="000000"/>
          <w:sz w:val="32"/>
          <w:szCs w:val="28"/>
          <w:u w:val="single"/>
        </w:rPr>
        <w:t>二</w:t>
      </w:r>
      <w:r>
        <w:rPr>
          <w:rFonts w:hint="eastAsia" w:ascii="黑体" w:hAnsi="黑体" w:eastAsia="黑体" w:cs="宋体"/>
          <w:color w:val="000000"/>
          <w:sz w:val="32"/>
          <w:szCs w:val="28"/>
          <w:u w:val="single"/>
        </w:rPr>
        <w:t>〇</w:t>
      </w:r>
      <w:r>
        <w:rPr>
          <w:rFonts w:hint="eastAsia" w:ascii="黑体" w:hAnsi="黑体" w:eastAsia="黑体" w:cs="仿宋_GB2312"/>
          <w:color w:val="000000"/>
          <w:sz w:val="32"/>
          <w:szCs w:val="28"/>
          <w:u w:val="single"/>
        </w:rPr>
        <w:t>二一</w:t>
      </w:r>
      <w:permEnd w:id="2"/>
      <w:r>
        <w:rPr>
          <w:rFonts w:hint="eastAsia" w:ascii="黑体" w:hAnsi="黑体" w:eastAsia="黑体" w:cs="仿宋_GB2312"/>
          <w:color w:val="000000"/>
          <w:sz w:val="32"/>
          <w:szCs w:val="28"/>
        </w:rPr>
        <w:t>年</w:t>
      </w:r>
      <w:permStart w:id="3" w:edGrp="everyone"/>
      <w:r>
        <w:rPr>
          <w:rFonts w:hint="eastAsia" w:ascii="黑体" w:hAnsi="黑体" w:eastAsia="黑体" w:cs="仿宋_GB2312"/>
          <w:color w:val="000000"/>
          <w:sz w:val="32"/>
          <w:szCs w:val="28"/>
          <w:lang w:val="en-US" w:eastAsia="zh-CN"/>
        </w:rPr>
        <w:t>八</w:t>
      </w:r>
      <w:permEnd w:id="3"/>
      <w:r>
        <w:rPr>
          <w:rFonts w:hint="eastAsia" w:ascii="黑体" w:hAnsi="黑体" w:eastAsia="黑体"/>
          <w:color w:val="000000"/>
          <w:sz w:val="32"/>
          <w:szCs w:val="28"/>
        </w:rPr>
        <w:t>月</w:t>
      </w:r>
      <w:permStart w:id="4" w:edGrp="everyone"/>
      <w:r>
        <w:rPr>
          <w:rFonts w:hint="eastAsia" w:ascii="黑体" w:hAnsi="黑体" w:eastAsia="黑体"/>
          <w:color w:val="000000"/>
          <w:sz w:val="32"/>
          <w:szCs w:val="28"/>
          <w:lang w:val="en-US" w:eastAsia="zh-CN"/>
        </w:rPr>
        <w:t>五</w:t>
      </w:r>
      <w:permEnd w:id="4"/>
      <w:r>
        <w:rPr>
          <w:rFonts w:hint="eastAsia" w:ascii="黑体" w:hAnsi="黑体" w:eastAsia="黑体"/>
          <w:color w:val="000000"/>
          <w:sz w:val="32"/>
          <w:szCs w:val="28"/>
        </w:rPr>
        <w:t>日</w:t>
      </w:r>
    </w:p>
    <w:p>
      <w:pPr>
        <w:tabs>
          <w:tab w:val="left" w:pos="6396"/>
        </w:tabs>
        <w:adjustRightInd w:val="0"/>
        <w:snapToGrid w:val="0"/>
        <w:jc w:val="left"/>
        <w:rPr>
          <w:rFonts w:ascii="黑体" w:hAnsi="黑体" w:eastAsia="黑体"/>
          <w:color w:val="000000"/>
        </w:rPr>
      </w:pPr>
      <w:r>
        <w:rPr>
          <w:rFonts w:hint="eastAsia" w:ascii="黑体" w:hAnsi="黑体" w:eastAsia="黑体"/>
          <w:color w:val="000000"/>
        </w:rPr>
        <w:br w:type="page"/>
      </w:r>
      <w:r>
        <w:rPr>
          <w:rFonts w:hint="eastAsia" w:ascii="黑体" w:hAnsi="黑体" w:eastAsia="黑体"/>
          <w:color w:val="000000"/>
        </w:rPr>
        <w:t xml:space="preserve"> </w:t>
      </w:r>
    </w:p>
    <w:p>
      <w:pPr>
        <w:pStyle w:val="2"/>
        <w:ind w:firstLine="3614" w:firstLineChars="900"/>
        <w:jc w:val="both"/>
        <w:rPr>
          <w:rFonts w:ascii="黑体" w:hAnsi="黑体" w:eastAsia="黑体"/>
          <w:color w:val="000000"/>
        </w:rPr>
      </w:pPr>
      <w:bookmarkStart w:id="0" w:name="_Toc477685923"/>
      <w:bookmarkStart w:id="1" w:name="_Toc531779220"/>
      <w:bookmarkStart w:id="2" w:name="_Toc532903908"/>
      <w:bookmarkStart w:id="3" w:name="_Toc477686007"/>
      <w:bookmarkStart w:id="4" w:name="_Toc477685839"/>
      <w:r>
        <w:rPr>
          <w:rFonts w:hint="eastAsia" w:ascii="黑体" w:hAnsi="黑体" w:eastAsia="黑体"/>
          <w:color w:val="000000"/>
        </w:rPr>
        <w:t>目  录</w:t>
      </w:r>
      <w:bookmarkEnd w:id="0"/>
      <w:bookmarkEnd w:id="1"/>
      <w:bookmarkEnd w:id="2"/>
      <w:bookmarkEnd w:id="3"/>
      <w:bookmarkEnd w:id="4"/>
    </w:p>
    <w:p>
      <w:pPr>
        <w:rPr>
          <w:color w:val="000000"/>
        </w:rPr>
      </w:pPr>
    </w:p>
    <w:p>
      <w:pPr>
        <w:pStyle w:val="30"/>
        <w:tabs>
          <w:tab w:val="right" w:leader="dot" w:pos="8296"/>
        </w:tabs>
        <w:rPr>
          <w:rFonts w:cs="Times New Roman"/>
          <w:bCs w:val="0"/>
          <w:caps w:val="0"/>
          <w:color w:val="000000"/>
          <w:sz w:val="21"/>
        </w:rPr>
      </w:pPr>
      <w:r>
        <w:rPr>
          <w:rFonts w:ascii="黑体" w:hAnsi="黑体" w:eastAsia="黑体"/>
          <w:color w:val="000000"/>
        </w:rPr>
        <w:fldChar w:fldCharType="begin"/>
      </w:r>
      <w:r>
        <w:rPr>
          <w:rFonts w:ascii="黑体" w:hAnsi="黑体" w:eastAsia="黑体"/>
          <w:color w:val="000000"/>
        </w:rPr>
        <w:instrText xml:space="preserve"> TOC \o "1-3" \h \z \u </w:instrText>
      </w:r>
      <w:r>
        <w:rPr>
          <w:rFonts w:ascii="黑体" w:hAnsi="黑体" w:eastAsia="黑体"/>
          <w:color w:val="000000"/>
        </w:rPr>
        <w:fldChar w:fldCharType="separate"/>
      </w:r>
      <w:r>
        <w:fldChar w:fldCharType="begin"/>
      </w:r>
      <w:r>
        <w:instrText xml:space="preserve"> HYPERLINK \l "_Toc532903908" </w:instrText>
      </w:r>
      <w:r>
        <w:fldChar w:fldCharType="separate"/>
      </w:r>
      <w:r>
        <w:rPr>
          <w:rStyle w:val="49"/>
          <w:rFonts w:hint="eastAsia" w:ascii="黑体" w:hAnsi="黑体" w:eastAsia="黑体"/>
          <w:color w:val="000000"/>
        </w:rPr>
        <w:t>目</w:t>
      </w:r>
      <w:r>
        <w:rPr>
          <w:rStyle w:val="49"/>
          <w:rFonts w:ascii="黑体" w:hAnsi="黑体" w:eastAsia="黑体"/>
          <w:color w:val="000000"/>
        </w:rPr>
        <w:t xml:space="preserve">  </w:t>
      </w:r>
      <w:r>
        <w:rPr>
          <w:rStyle w:val="49"/>
          <w:rFonts w:hint="eastAsia" w:ascii="黑体" w:hAnsi="黑体" w:eastAsia="黑体"/>
          <w:color w:val="000000"/>
        </w:rPr>
        <w:t>录</w:t>
      </w:r>
      <w:r>
        <w:rPr>
          <w:color w:val="000000"/>
        </w:rPr>
        <w:tab/>
      </w:r>
      <w:r>
        <w:rPr>
          <w:color w:val="000000"/>
        </w:rPr>
        <w:fldChar w:fldCharType="begin"/>
      </w:r>
      <w:r>
        <w:rPr>
          <w:color w:val="000000"/>
        </w:rPr>
        <w:instrText xml:space="preserve"> PAGEREF _Toc532903908 \h </w:instrText>
      </w:r>
      <w:r>
        <w:rPr>
          <w:color w:val="000000"/>
        </w:rPr>
        <w:fldChar w:fldCharType="separate"/>
      </w:r>
      <w:r>
        <w:rPr>
          <w:color w:val="000000"/>
        </w:rPr>
        <w:t>2</w:t>
      </w:r>
      <w:r>
        <w:rPr>
          <w:color w:val="000000"/>
        </w:rPr>
        <w:fldChar w:fldCharType="end"/>
      </w:r>
      <w:r>
        <w:rPr>
          <w:color w:val="000000"/>
        </w:rPr>
        <w:fldChar w:fldCharType="end"/>
      </w:r>
    </w:p>
    <w:p>
      <w:pPr>
        <w:pStyle w:val="30"/>
        <w:tabs>
          <w:tab w:val="left" w:pos="870"/>
          <w:tab w:val="right" w:leader="dot" w:pos="8296"/>
        </w:tabs>
        <w:rPr>
          <w:rFonts w:cs="Times New Roman"/>
          <w:bCs w:val="0"/>
          <w:caps w:val="0"/>
          <w:color w:val="000000"/>
          <w:sz w:val="21"/>
        </w:rPr>
      </w:pPr>
      <w:r>
        <w:fldChar w:fldCharType="begin"/>
      </w:r>
      <w:r>
        <w:instrText xml:space="preserve"> HYPERLINK \l "_Toc532903909" </w:instrText>
      </w:r>
      <w:r>
        <w:fldChar w:fldCharType="separate"/>
      </w:r>
      <w:r>
        <w:rPr>
          <w:rStyle w:val="49"/>
          <w:rFonts w:hint="eastAsia" w:ascii="黑体" w:hAnsi="黑体" w:eastAsia="黑体"/>
          <w:color w:val="000000"/>
        </w:rPr>
        <w:t>第一章</w:t>
      </w:r>
      <w:r>
        <w:rPr>
          <w:rFonts w:cs="Times New Roman"/>
          <w:bCs w:val="0"/>
          <w:caps w:val="0"/>
          <w:color w:val="000000"/>
          <w:sz w:val="21"/>
        </w:rPr>
        <w:tab/>
      </w:r>
      <w:r>
        <w:rPr>
          <w:rStyle w:val="49"/>
          <w:rFonts w:hint="eastAsia" w:ascii="黑体" w:hAnsi="黑体" w:eastAsia="黑体"/>
          <w:color w:val="000000"/>
        </w:rPr>
        <w:t>投标人须知</w:t>
      </w:r>
      <w:r>
        <w:rPr>
          <w:color w:val="000000"/>
        </w:rPr>
        <w:tab/>
      </w:r>
      <w:r>
        <w:rPr>
          <w:color w:val="000000"/>
        </w:rPr>
        <w:fldChar w:fldCharType="begin"/>
      </w:r>
      <w:r>
        <w:rPr>
          <w:color w:val="000000"/>
        </w:rPr>
        <w:instrText xml:space="preserve"> PAGEREF _Toc532903909 \h </w:instrText>
      </w:r>
      <w:r>
        <w:rPr>
          <w:color w:val="000000"/>
        </w:rPr>
        <w:fldChar w:fldCharType="separate"/>
      </w:r>
      <w:r>
        <w:rPr>
          <w:color w:val="000000"/>
        </w:rPr>
        <w:t>3</w:t>
      </w:r>
      <w:r>
        <w:rPr>
          <w:color w:val="000000"/>
        </w:rPr>
        <w:fldChar w:fldCharType="end"/>
      </w:r>
      <w:r>
        <w:rPr>
          <w:color w:val="000000"/>
        </w:rPr>
        <w:fldChar w:fldCharType="end"/>
      </w:r>
    </w:p>
    <w:p>
      <w:pPr>
        <w:pStyle w:val="35"/>
        <w:tabs>
          <w:tab w:val="right" w:leader="dot" w:pos="8296"/>
        </w:tabs>
        <w:ind w:left="210" w:right="210"/>
        <w:rPr>
          <w:rFonts w:cs="Times New Roman"/>
          <w:bCs w:val="0"/>
          <w:smallCaps w:val="0"/>
          <w:color w:val="000000"/>
          <w:sz w:val="21"/>
        </w:rPr>
      </w:pPr>
      <w:r>
        <w:fldChar w:fldCharType="begin"/>
      </w:r>
      <w:r>
        <w:instrText xml:space="preserve"> HYPERLINK \l "_Toc532903910" </w:instrText>
      </w:r>
      <w:r>
        <w:fldChar w:fldCharType="separate"/>
      </w:r>
      <w:r>
        <w:rPr>
          <w:rStyle w:val="49"/>
          <w:rFonts w:hint="eastAsia" w:ascii="黑体" w:hAnsi="黑体" w:eastAsia="黑体"/>
          <w:snapToGrid w:val="0"/>
          <w:color w:val="000000"/>
          <w:kern w:val="0"/>
        </w:rPr>
        <w:t>投标人须知前附表</w:t>
      </w:r>
      <w:r>
        <w:rPr>
          <w:color w:val="000000"/>
        </w:rPr>
        <w:tab/>
      </w:r>
      <w:r>
        <w:rPr>
          <w:color w:val="000000"/>
        </w:rPr>
        <w:fldChar w:fldCharType="begin"/>
      </w:r>
      <w:r>
        <w:rPr>
          <w:color w:val="000000"/>
        </w:rPr>
        <w:instrText xml:space="preserve"> PAGEREF _Toc532903910 \h </w:instrText>
      </w:r>
      <w:r>
        <w:rPr>
          <w:color w:val="000000"/>
        </w:rPr>
        <w:fldChar w:fldCharType="separate"/>
      </w:r>
      <w:r>
        <w:rPr>
          <w:color w:val="000000"/>
        </w:rPr>
        <w:t>3</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"_Toc532903911" </w:instrText>
      </w:r>
      <w:r>
        <w:fldChar w:fldCharType="separate"/>
      </w:r>
      <w:r>
        <w:rPr>
          <w:rStyle w:val="49"/>
          <w:rFonts w:ascii="宋体" w:hAnsi="宋体"/>
          <w:color w:val="000000"/>
        </w:rPr>
        <w:t xml:space="preserve">1. </w:t>
      </w:r>
      <w:r>
        <w:rPr>
          <w:rStyle w:val="49"/>
          <w:rFonts w:hint="eastAsia" w:ascii="宋体" w:hAnsi="宋体"/>
          <w:color w:val="000000"/>
        </w:rPr>
        <w:t>总则</w:t>
      </w:r>
      <w:r>
        <w:rPr>
          <w:color w:val="000000"/>
        </w:rPr>
        <w:tab/>
      </w:r>
      <w:r>
        <w:rPr>
          <w:color w:val="000000"/>
        </w:rPr>
        <w:fldChar w:fldCharType="begin"/>
      </w:r>
      <w:r>
        <w:rPr>
          <w:color w:val="000000"/>
        </w:rPr>
        <w:instrText xml:space="preserve"> PAGEREF _Toc532903911 \h </w:instrText>
      </w:r>
      <w:r>
        <w:rPr>
          <w:color w:val="000000"/>
        </w:rPr>
        <w:fldChar w:fldCharType="separate"/>
      </w:r>
      <w:r>
        <w:rPr>
          <w:color w:val="000000"/>
        </w:rPr>
        <w:t>9</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"_Toc532903912" </w:instrText>
      </w:r>
      <w:r>
        <w:fldChar w:fldCharType="separate"/>
      </w:r>
      <w:r>
        <w:rPr>
          <w:rStyle w:val="49"/>
          <w:rFonts w:ascii="宋体" w:hAnsi="宋体"/>
          <w:color w:val="000000"/>
        </w:rPr>
        <w:t>2</w:t>
      </w:r>
      <w:r>
        <w:rPr>
          <w:rStyle w:val="49"/>
          <w:rFonts w:hint="eastAsia" w:ascii="宋体" w:hAnsi="宋体"/>
          <w:color w:val="000000"/>
        </w:rPr>
        <w:t>．招标文件</w:t>
      </w:r>
      <w:r>
        <w:rPr>
          <w:color w:val="000000"/>
        </w:rPr>
        <w:tab/>
      </w:r>
      <w:r>
        <w:rPr>
          <w:color w:val="000000"/>
        </w:rPr>
        <w:fldChar w:fldCharType="begin"/>
      </w:r>
      <w:r>
        <w:rPr>
          <w:color w:val="000000"/>
        </w:rPr>
        <w:instrText xml:space="preserve"> PAGEREF _Toc532903912 \h </w:instrText>
      </w:r>
      <w:r>
        <w:rPr>
          <w:color w:val="000000"/>
        </w:rPr>
        <w:fldChar w:fldCharType="separate"/>
      </w:r>
      <w:r>
        <w:rPr>
          <w:color w:val="000000"/>
        </w:rPr>
        <w:t>11</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"_Toc532903913" </w:instrText>
      </w:r>
      <w:r>
        <w:fldChar w:fldCharType="separate"/>
      </w:r>
      <w:r>
        <w:rPr>
          <w:rStyle w:val="49"/>
          <w:rFonts w:ascii="宋体" w:hAnsi="宋体"/>
          <w:color w:val="000000"/>
        </w:rPr>
        <w:t>3</w:t>
      </w:r>
      <w:r>
        <w:rPr>
          <w:rStyle w:val="49"/>
          <w:rFonts w:hint="eastAsia" w:ascii="宋体" w:hAnsi="宋体"/>
          <w:color w:val="000000"/>
        </w:rPr>
        <w:t>．投标文件</w:t>
      </w:r>
      <w:r>
        <w:rPr>
          <w:color w:val="000000"/>
        </w:rPr>
        <w:tab/>
      </w:r>
      <w:r>
        <w:rPr>
          <w:color w:val="000000"/>
        </w:rPr>
        <w:fldChar w:fldCharType="begin"/>
      </w:r>
      <w:r>
        <w:rPr>
          <w:color w:val="000000"/>
        </w:rPr>
        <w:instrText xml:space="preserve"> PAGEREF _Toc532903913 \h </w:instrText>
      </w:r>
      <w:r>
        <w:rPr>
          <w:color w:val="000000"/>
        </w:rPr>
        <w:fldChar w:fldCharType="separate"/>
      </w:r>
      <w:r>
        <w:rPr>
          <w:color w:val="000000"/>
        </w:rPr>
        <w:t>12</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"_Toc532903914" </w:instrText>
      </w:r>
      <w:r>
        <w:fldChar w:fldCharType="separate"/>
      </w:r>
      <w:r>
        <w:rPr>
          <w:rStyle w:val="49"/>
          <w:rFonts w:ascii="宋体" w:hAnsi="宋体"/>
          <w:color w:val="000000"/>
        </w:rPr>
        <w:t>4</w:t>
      </w:r>
      <w:r>
        <w:rPr>
          <w:rStyle w:val="49"/>
          <w:rFonts w:hint="eastAsia" w:ascii="宋体" w:hAnsi="宋体"/>
          <w:color w:val="000000"/>
        </w:rPr>
        <w:t>．投标</w:t>
      </w:r>
      <w:r>
        <w:rPr>
          <w:color w:val="000000"/>
        </w:rPr>
        <w:tab/>
      </w:r>
      <w:r>
        <w:rPr>
          <w:color w:val="000000"/>
        </w:rPr>
        <w:fldChar w:fldCharType="begin"/>
      </w:r>
      <w:r>
        <w:rPr>
          <w:color w:val="000000"/>
        </w:rPr>
        <w:instrText xml:space="preserve"> PAGEREF _Toc532903914 \h </w:instrText>
      </w:r>
      <w:r>
        <w:rPr>
          <w:color w:val="000000"/>
        </w:rPr>
        <w:fldChar w:fldCharType="separate"/>
      </w:r>
      <w:r>
        <w:rPr>
          <w:color w:val="000000"/>
        </w:rPr>
        <w:t>15</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"_Toc532903915" </w:instrText>
      </w:r>
      <w:r>
        <w:fldChar w:fldCharType="separate"/>
      </w:r>
      <w:r>
        <w:rPr>
          <w:rStyle w:val="49"/>
          <w:rFonts w:ascii="宋体" w:hAnsi="宋体"/>
          <w:color w:val="000000"/>
        </w:rPr>
        <w:t>5</w:t>
      </w:r>
      <w:r>
        <w:rPr>
          <w:rStyle w:val="49"/>
          <w:rFonts w:hint="eastAsia" w:ascii="宋体" w:hAnsi="宋体"/>
          <w:color w:val="000000"/>
        </w:rPr>
        <w:t>．开标</w:t>
      </w:r>
      <w:r>
        <w:rPr>
          <w:color w:val="000000"/>
        </w:rPr>
        <w:tab/>
      </w:r>
      <w:r>
        <w:rPr>
          <w:color w:val="000000"/>
        </w:rPr>
        <w:fldChar w:fldCharType="begin"/>
      </w:r>
      <w:r>
        <w:rPr>
          <w:color w:val="000000"/>
        </w:rPr>
        <w:instrText xml:space="preserve"> PAGEREF _Toc532903915 \h </w:instrText>
      </w:r>
      <w:r>
        <w:rPr>
          <w:color w:val="000000"/>
        </w:rPr>
        <w:fldChar w:fldCharType="separate"/>
      </w:r>
      <w:r>
        <w:rPr>
          <w:color w:val="000000"/>
        </w:rPr>
        <w:t>15</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"_Toc532903916" </w:instrText>
      </w:r>
      <w:r>
        <w:fldChar w:fldCharType="separate"/>
      </w:r>
      <w:r>
        <w:rPr>
          <w:rStyle w:val="49"/>
          <w:rFonts w:ascii="宋体" w:hAnsi="宋体"/>
          <w:color w:val="000000"/>
        </w:rPr>
        <w:t>6</w:t>
      </w:r>
      <w:r>
        <w:rPr>
          <w:rStyle w:val="49"/>
          <w:rFonts w:hint="eastAsia" w:ascii="宋体" w:hAnsi="宋体"/>
          <w:color w:val="000000"/>
        </w:rPr>
        <w:t>．评标</w:t>
      </w:r>
      <w:r>
        <w:rPr>
          <w:color w:val="000000"/>
        </w:rPr>
        <w:tab/>
      </w:r>
      <w:r>
        <w:rPr>
          <w:color w:val="000000"/>
        </w:rPr>
        <w:fldChar w:fldCharType="begin"/>
      </w:r>
      <w:r>
        <w:rPr>
          <w:color w:val="000000"/>
        </w:rPr>
        <w:instrText xml:space="preserve"> PAGEREF _Toc532903916 \h </w:instrText>
      </w:r>
      <w:r>
        <w:rPr>
          <w:color w:val="000000"/>
        </w:rPr>
        <w:fldChar w:fldCharType="separate"/>
      </w:r>
      <w:r>
        <w:rPr>
          <w:color w:val="000000"/>
        </w:rPr>
        <w:t>16</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"_Toc532903917" </w:instrText>
      </w:r>
      <w:r>
        <w:fldChar w:fldCharType="separate"/>
      </w:r>
      <w:r>
        <w:rPr>
          <w:rStyle w:val="49"/>
          <w:rFonts w:ascii="宋体" w:hAnsi="宋体"/>
          <w:color w:val="000000"/>
        </w:rPr>
        <w:t>7</w:t>
      </w:r>
      <w:r>
        <w:rPr>
          <w:rStyle w:val="49"/>
          <w:rFonts w:hint="eastAsia" w:ascii="宋体" w:hAnsi="宋体"/>
          <w:color w:val="000000"/>
        </w:rPr>
        <w:t>．合同授予</w:t>
      </w:r>
      <w:r>
        <w:rPr>
          <w:color w:val="000000"/>
        </w:rPr>
        <w:tab/>
      </w:r>
      <w:r>
        <w:rPr>
          <w:color w:val="000000"/>
        </w:rPr>
        <w:fldChar w:fldCharType="begin"/>
      </w:r>
      <w:r>
        <w:rPr>
          <w:color w:val="000000"/>
        </w:rPr>
        <w:instrText xml:space="preserve"> PAGEREF _Toc532903917 \h </w:instrText>
      </w:r>
      <w:r>
        <w:rPr>
          <w:color w:val="000000"/>
        </w:rPr>
        <w:fldChar w:fldCharType="separate"/>
      </w:r>
      <w:r>
        <w:rPr>
          <w:color w:val="000000"/>
        </w:rPr>
        <w:t>16</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"_Toc532903918" </w:instrText>
      </w:r>
      <w:r>
        <w:fldChar w:fldCharType="separate"/>
      </w:r>
      <w:r>
        <w:rPr>
          <w:rStyle w:val="49"/>
          <w:rFonts w:ascii="宋体" w:hAnsi="宋体"/>
          <w:color w:val="000000"/>
        </w:rPr>
        <w:t>8</w:t>
      </w:r>
      <w:r>
        <w:rPr>
          <w:rStyle w:val="49"/>
          <w:rFonts w:hint="eastAsia" w:ascii="宋体" w:hAnsi="宋体"/>
          <w:color w:val="000000"/>
        </w:rPr>
        <w:t>．重新招标和不再招标</w:t>
      </w:r>
      <w:r>
        <w:rPr>
          <w:color w:val="000000"/>
        </w:rPr>
        <w:tab/>
      </w:r>
      <w:r>
        <w:rPr>
          <w:color w:val="000000"/>
        </w:rPr>
        <w:fldChar w:fldCharType="begin"/>
      </w:r>
      <w:r>
        <w:rPr>
          <w:color w:val="000000"/>
        </w:rPr>
        <w:instrText xml:space="preserve"> PAGEREF _Toc532903918 \h </w:instrText>
      </w:r>
      <w:r>
        <w:rPr>
          <w:color w:val="000000"/>
        </w:rPr>
        <w:fldChar w:fldCharType="separate"/>
      </w:r>
      <w:r>
        <w:rPr>
          <w:color w:val="000000"/>
        </w:rPr>
        <w:t>17</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"_Toc532903919" </w:instrText>
      </w:r>
      <w:r>
        <w:fldChar w:fldCharType="separate"/>
      </w:r>
      <w:r>
        <w:rPr>
          <w:rStyle w:val="49"/>
          <w:rFonts w:ascii="宋体" w:hAnsi="宋体"/>
          <w:color w:val="000000"/>
        </w:rPr>
        <w:t>9</w:t>
      </w:r>
      <w:r>
        <w:rPr>
          <w:rStyle w:val="49"/>
          <w:rFonts w:hint="eastAsia" w:ascii="宋体" w:hAnsi="宋体"/>
          <w:color w:val="000000"/>
        </w:rPr>
        <w:t>．纪律和监督</w:t>
      </w:r>
      <w:r>
        <w:rPr>
          <w:color w:val="000000"/>
        </w:rPr>
        <w:tab/>
      </w:r>
      <w:r>
        <w:rPr>
          <w:color w:val="000000"/>
        </w:rPr>
        <w:fldChar w:fldCharType="begin"/>
      </w:r>
      <w:r>
        <w:rPr>
          <w:color w:val="000000"/>
        </w:rPr>
        <w:instrText xml:space="preserve"> PAGEREF _Toc532903919 \h </w:instrText>
      </w:r>
      <w:r>
        <w:rPr>
          <w:color w:val="000000"/>
        </w:rPr>
        <w:fldChar w:fldCharType="separate"/>
      </w:r>
      <w:r>
        <w:rPr>
          <w:color w:val="000000"/>
        </w:rPr>
        <w:t>17</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"_Toc532903920" </w:instrText>
      </w:r>
      <w:r>
        <w:fldChar w:fldCharType="separate"/>
      </w:r>
      <w:r>
        <w:rPr>
          <w:rStyle w:val="49"/>
          <w:rFonts w:ascii="宋体" w:hAnsi="宋体"/>
          <w:color w:val="000000"/>
        </w:rPr>
        <w:t>10.</w:t>
      </w:r>
      <w:r>
        <w:rPr>
          <w:rStyle w:val="49"/>
          <w:rFonts w:hint="eastAsia" w:ascii="宋体" w:hAnsi="宋体"/>
          <w:color w:val="000000"/>
        </w:rPr>
        <w:t>需要补充的其他内容</w:t>
      </w:r>
      <w:r>
        <w:rPr>
          <w:color w:val="000000"/>
        </w:rPr>
        <w:tab/>
      </w:r>
      <w:r>
        <w:rPr>
          <w:color w:val="000000"/>
        </w:rPr>
        <w:fldChar w:fldCharType="begin"/>
      </w:r>
      <w:r>
        <w:rPr>
          <w:color w:val="000000"/>
        </w:rPr>
        <w:instrText xml:space="preserve"> PAGEREF _Toc532903920 \h </w:instrText>
      </w:r>
      <w:r>
        <w:rPr>
          <w:color w:val="000000"/>
        </w:rPr>
        <w:fldChar w:fldCharType="separate"/>
      </w:r>
      <w:r>
        <w:rPr>
          <w:color w:val="000000"/>
        </w:rPr>
        <w:t>18</w:t>
      </w:r>
      <w:r>
        <w:rPr>
          <w:color w:val="000000"/>
        </w:rPr>
        <w:fldChar w:fldCharType="end"/>
      </w:r>
      <w:r>
        <w:rPr>
          <w:color w:val="000000"/>
        </w:rPr>
        <w:fldChar w:fldCharType="end"/>
      </w:r>
    </w:p>
    <w:p>
      <w:pPr>
        <w:pStyle w:val="30"/>
        <w:tabs>
          <w:tab w:val="right" w:leader="dot" w:pos="8296"/>
        </w:tabs>
        <w:rPr>
          <w:rFonts w:cs="Times New Roman"/>
          <w:bCs w:val="0"/>
          <w:caps w:val="0"/>
          <w:color w:val="000000"/>
          <w:sz w:val="21"/>
        </w:rPr>
      </w:pPr>
      <w:r>
        <w:fldChar w:fldCharType="begin"/>
      </w:r>
      <w:r>
        <w:instrText xml:space="preserve"> HYPERLINK \l "_Toc532903921" </w:instrText>
      </w:r>
      <w:r>
        <w:fldChar w:fldCharType="separate"/>
      </w:r>
      <w:r>
        <w:rPr>
          <w:rStyle w:val="49"/>
          <w:rFonts w:hint="eastAsia" w:ascii="黑体" w:hAnsi="黑体" w:eastAsia="黑体"/>
          <w:color w:val="000000"/>
        </w:rPr>
        <w:t>第二章</w:t>
      </w:r>
      <w:r>
        <w:rPr>
          <w:rStyle w:val="49"/>
          <w:rFonts w:ascii="黑体" w:hAnsi="黑体" w:eastAsia="黑体"/>
          <w:color w:val="000000"/>
        </w:rPr>
        <w:t xml:space="preserve">   </w:t>
      </w:r>
      <w:r>
        <w:rPr>
          <w:rStyle w:val="49"/>
          <w:rFonts w:hint="eastAsia" w:ascii="黑体" w:hAnsi="黑体" w:eastAsia="黑体"/>
          <w:color w:val="000000"/>
        </w:rPr>
        <w:t>评标办法</w:t>
      </w:r>
      <w:r>
        <w:rPr>
          <w:color w:val="000000"/>
        </w:rPr>
        <w:tab/>
      </w:r>
      <w:r>
        <w:rPr>
          <w:color w:val="000000"/>
        </w:rPr>
        <w:fldChar w:fldCharType="begin"/>
      </w:r>
      <w:r>
        <w:rPr>
          <w:color w:val="000000"/>
        </w:rPr>
        <w:instrText xml:space="preserve"> PAGEREF _Toc532903921 \h </w:instrText>
      </w:r>
      <w:r>
        <w:rPr>
          <w:color w:val="000000"/>
        </w:rPr>
        <w:fldChar w:fldCharType="separate"/>
      </w:r>
      <w:r>
        <w:rPr>
          <w:color w:val="000000"/>
        </w:rPr>
        <w:t>19</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"_Toc532903922" </w:instrText>
      </w:r>
      <w:r>
        <w:fldChar w:fldCharType="separate"/>
      </w:r>
      <w:r>
        <w:rPr>
          <w:rStyle w:val="49"/>
          <w:rFonts w:ascii="宋体" w:hAnsi="宋体"/>
          <w:color w:val="000000"/>
        </w:rPr>
        <w:t>1.</w:t>
      </w:r>
      <w:r>
        <w:rPr>
          <w:rStyle w:val="49"/>
          <w:rFonts w:hint="eastAsia" w:ascii="宋体" w:hAnsi="宋体"/>
          <w:color w:val="000000"/>
        </w:rPr>
        <w:t>评标方法</w:t>
      </w:r>
      <w:r>
        <w:rPr>
          <w:color w:val="000000"/>
        </w:rPr>
        <w:tab/>
      </w:r>
      <w:r>
        <w:rPr>
          <w:color w:val="000000"/>
        </w:rPr>
        <w:fldChar w:fldCharType="begin"/>
      </w:r>
      <w:r>
        <w:rPr>
          <w:color w:val="000000"/>
        </w:rPr>
        <w:instrText xml:space="preserve"> PAGEREF _Toc532903922 \h </w:instrText>
      </w:r>
      <w:r>
        <w:rPr>
          <w:color w:val="000000"/>
        </w:rPr>
        <w:fldChar w:fldCharType="separate"/>
      </w:r>
      <w:r>
        <w:rPr>
          <w:color w:val="000000"/>
        </w:rPr>
        <w:t>19</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"_Toc532903923" </w:instrText>
      </w:r>
      <w:r>
        <w:fldChar w:fldCharType="separate"/>
      </w:r>
      <w:r>
        <w:rPr>
          <w:rStyle w:val="49"/>
          <w:rFonts w:ascii="宋体" w:hAnsi="宋体"/>
          <w:color w:val="000000"/>
        </w:rPr>
        <w:t>2.</w:t>
      </w:r>
      <w:r>
        <w:rPr>
          <w:rStyle w:val="49"/>
          <w:rFonts w:hint="eastAsia" w:ascii="宋体" w:hAnsi="宋体"/>
          <w:color w:val="000000"/>
        </w:rPr>
        <w:t>评审标准</w:t>
      </w:r>
      <w:r>
        <w:rPr>
          <w:color w:val="000000"/>
        </w:rPr>
        <w:tab/>
      </w:r>
      <w:r>
        <w:rPr>
          <w:color w:val="000000"/>
        </w:rPr>
        <w:fldChar w:fldCharType="begin"/>
      </w:r>
      <w:r>
        <w:rPr>
          <w:color w:val="000000"/>
        </w:rPr>
        <w:instrText xml:space="preserve"> PAGEREF _Toc532903923 \h </w:instrText>
      </w:r>
      <w:r>
        <w:rPr>
          <w:color w:val="000000"/>
        </w:rPr>
        <w:fldChar w:fldCharType="separate"/>
      </w:r>
      <w:r>
        <w:rPr>
          <w:color w:val="000000"/>
        </w:rPr>
        <w:t>19</w:t>
      </w:r>
      <w:r>
        <w:rPr>
          <w:color w:val="000000"/>
        </w:rPr>
        <w:fldChar w:fldCharType="end"/>
      </w:r>
      <w:r>
        <w:rPr>
          <w:color w:val="000000"/>
        </w:rPr>
        <w:fldChar w:fldCharType="end"/>
      </w:r>
    </w:p>
    <w:p>
      <w:pPr>
        <w:pStyle w:val="30"/>
        <w:tabs>
          <w:tab w:val="right" w:leader="dot" w:pos="8296"/>
        </w:tabs>
        <w:rPr>
          <w:rFonts w:cs="Times New Roman"/>
          <w:bCs w:val="0"/>
          <w:caps w:val="0"/>
          <w:color w:val="000000"/>
          <w:sz w:val="21"/>
        </w:rPr>
      </w:pPr>
      <w:r>
        <w:fldChar w:fldCharType="begin"/>
      </w:r>
      <w:r>
        <w:instrText xml:space="preserve"> HYPERLINK \l "_Toc532903924" </w:instrText>
      </w:r>
      <w:r>
        <w:fldChar w:fldCharType="separate"/>
      </w:r>
      <w:r>
        <w:rPr>
          <w:rStyle w:val="49"/>
          <w:rFonts w:hint="eastAsia" w:ascii="黑体" w:hAnsi="黑体" w:eastAsia="黑体"/>
          <w:color w:val="000000"/>
        </w:rPr>
        <w:t>第三章</w:t>
      </w:r>
      <w:r>
        <w:rPr>
          <w:rStyle w:val="49"/>
          <w:rFonts w:ascii="黑体" w:hAnsi="黑体" w:eastAsia="黑体"/>
          <w:color w:val="000000"/>
        </w:rPr>
        <w:t xml:space="preserve">  </w:t>
      </w:r>
      <w:r>
        <w:rPr>
          <w:rStyle w:val="49"/>
          <w:rFonts w:hint="eastAsia" w:ascii="黑体" w:hAnsi="黑体" w:eastAsia="黑体"/>
          <w:color w:val="000000"/>
        </w:rPr>
        <w:t>合同条款及格式</w:t>
      </w:r>
      <w:r>
        <w:rPr>
          <w:color w:val="000000"/>
        </w:rPr>
        <w:tab/>
      </w:r>
      <w:r>
        <w:rPr>
          <w:color w:val="000000"/>
        </w:rPr>
        <w:fldChar w:fldCharType="begin"/>
      </w:r>
      <w:r>
        <w:rPr>
          <w:color w:val="000000"/>
        </w:rPr>
        <w:instrText xml:space="preserve"> PAGEREF _Toc532903924 \h </w:instrText>
      </w:r>
      <w:r>
        <w:rPr>
          <w:color w:val="000000"/>
        </w:rPr>
        <w:fldChar w:fldCharType="separate"/>
      </w:r>
      <w:r>
        <w:rPr>
          <w:color w:val="000000"/>
        </w:rPr>
        <w:t>23</w:t>
      </w:r>
      <w:r>
        <w:rPr>
          <w:color w:val="000000"/>
        </w:rPr>
        <w:fldChar w:fldCharType="end"/>
      </w:r>
      <w:r>
        <w:rPr>
          <w:color w:val="000000"/>
        </w:rPr>
        <w:fldChar w:fldCharType="end"/>
      </w:r>
    </w:p>
    <w:p>
      <w:pPr>
        <w:pStyle w:val="30"/>
        <w:tabs>
          <w:tab w:val="right" w:leader="dot" w:pos="8296"/>
        </w:tabs>
        <w:rPr>
          <w:rFonts w:cs="Times New Roman"/>
          <w:bCs w:val="0"/>
          <w:caps w:val="0"/>
          <w:color w:val="000000"/>
          <w:sz w:val="21"/>
        </w:rPr>
      </w:pPr>
      <w:r>
        <w:fldChar w:fldCharType="begin"/>
      </w:r>
      <w:r>
        <w:instrText xml:space="preserve"> HYPERLINK \l "_Toc532903925" </w:instrText>
      </w:r>
      <w:r>
        <w:fldChar w:fldCharType="separate"/>
      </w:r>
      <w:r>
        <w:rPr>
          <w:rStyle w:val="49"/>
          <w:rFonts w:hint="eastAsia" w:ascii="黑体" w:hAnsi="黑体" w:eastAsia="黑体"/>
          <w:color w:val="000000"/>
        </w:rPr>
        <w:t>第四章</w:t>
      </w:r>
      <w:r>
        <w:rPr>
          <w:rStyle w:val="49"/>
          <w:rFonts w:ascii="黑体" w:hAnsi="黑体" w:eastAsia="黑体"/>
          <w:color w:val="000000"/>
        </w:rPr>
        <w:t xml:space="preserve">  </w:t>
      </w:r>
      <w:r>
        <w:rPr>
          <w:rStyle w:val="49"/>
          <w:rFonts w:hint="eastAsia" w:ascii="黑体" w:hAnsi="黑体" w:eastAsia="黑体"/>
          <w:color w:val="000000"/>
        </w:rPr>
        <w:t>工程量清单</w:t>
      </w:r>
      <w:r>
        <w:rPr>
          <w:color w:val="000000"/>
        </w:rPr>
        <w:tab/>
      </w:r>
      <w:r>
        <w:rPr>
          <w:color w:val="000000"/>
        </w:rPr>
        <w:fldChar w:fldCharType="begin"/>
      </w:r>
      <w:r>
        <w:rPr>
          <w:color w:val="000000"/>
        </w:rPr>
        <w:instrText xml:space="preserve"> PAGEREF _Toc532903925 \h </w:instrText>
      </w:r>
      <w:r>
        <w:rPr>
          <w:color w:val="000000"/>
        </w:rPr>
        <w:fldChar w:fldCharType="separate"/>
      </w:r>
      <w:r>
        <w:rPr>
          <w:color w:val="000000"/>
        </w:rPr>
        <w:t>24</w:t>
      </w:r>
      <w:r>
        <w:rPr>
          <w:color w:val="000000"/>
        </w:rPr>
        <w:fldChar w:fldCharType="end"/>
      </w:r>
      <w:r>
        <w:rPr>
          <w:color w:val="000000"/>
        </w:rPr>
        <w:fldChar w:fldCharType="end"/>
      </w:r>
    </w:p>
    <w:p>
      <w:pPr>
        <w:pStyle w:val="30"/>
        <w:tabs>
          <w:tab w:val="right" w:leader="dot" w:pos="8296"/>
        </w:tabs>
        <w:rPr>
          <w:rFonts w:cs="Times New Roman"/>
          <w:bCs w:val="0"/>
          <w:caps w:val="0"/>
          <w:color w:val="000000"/>
          <w:sz w:val="21"/>
        </w:rPr>
      </w:pPr>
      <w:r>
        <w:fldChar w:fldCharType="begin"/>
      </w:r>
      <w:r>
        <w:instrText xml:space="preserve"> HYPERLINK \l "_Toc532903926" </w:instrText>
      </w:r>
      <w:r>
        <w:fldChar w:fldCharType="separate"/>
      </w:r>
      <w:r>
        <w:rPr>
          <w:rStyle w:val="49"/>
          <w:rFonts w:hint="eastAsia" w:ascii="黑体" w:hAnsi="黑体" w:eastAsia="黑体"/>
          <w:color w:val="000000"/>
        </w:rPr>
        <w:t>第五章</w:t>
      </w:r>
      <w:r>
        <w:rPr>
          <w:rStyle w:val="49"/>
          <w:rFonts w:ascii="黑体" w:hAnsi="黑体" w:eastAsia="黑体"/>
          <w:color w:val="000000"/>
        </w:rPr>
        <w:t xml:space="preserve">  </w:t>
      </w:r>
      <w:r>
        <w:rPr>
          <w:rStyle w:val="49"/>
          <w:rFonts w:hint="eastAsia" w:ascii="黑体" w:hAnsi="黑体" w:eastAsia="黑体"/>
          <w:color w:val="000000"/>
        </w:rPr>
        <w:t>图纸</w:t>
      </w:r>
      <w:r>
        <w:rPr>
          <w:color w:val="000000"/>
        </w:rPr>
        <w:tab/>
      </w:r>
      <w:r>
        <w:rPr>
          <w:color w:val="000000"/>
        </w:rPr>
        <w:fldChar w:fldCharType="begin"/>
      </w:r>
      <w:r>
        <w:rPr>
          <w:color w:val="000000"/>
        </w:rPr>
        <w:instrText xml:space="preserve"> PAGEREF _Toc532903926 \h </w:instrText>
      </w:r>
      <w:r>
        <w:rPr>
          <w:color w:val="000000"/>
        </w:rPr>
        <w:fldChar w:fldCharType="separate"/>
      </w:r>
      <w:r>
        <w:rPr>
          <w:color w:val="000000"/>
        </w:rPr>
        <w:t>25</w:t>
      </w:r>
      <w:r>
        <w:rPr>
          <w:color w:val="000000"/>
        </w:rPr>
        <w:fldChar w:fldCharType="end"/>
      </w:r>
      <w:r>
        <w:rPr>
          <w:color w:val="000000"/>
        </w:rPr>
        <w:fldChar w:fldCharType="end"/>
      </w:r>
    </w:p>
    <w:p>
      <w:pPr>
        <w:pStyle w:val="30"/>
        <w:tabs>
          <w:tab w:val="right" w:leader="dot" w:pos="8296"/>
        </w:tabs>
        <w:rPr>
          <w:rFonts w:cs="Times New Roman"/>
          <w:bCs w:val="0"/>
          <w:caps w:val="0"/>
          <w:color w:val="000000"/>
          <w:sz w:val="21"/>
        </w:rPr>
      </w:pPr>
      <w:r>
        <w:fldChar w:fldCharType="begin"/>
      </w:r>
      <w:r>
        <w:instrText xml:space="preserve"> HYPERLINK \l "_Toc532903927" </w:instrText>
      </w:r>
      <w:r>
        <w:fldChar w:fldCharType="separate"/>
      </w:r>
      <w:r>
        <w:rPr>
          <w:rStyle w:val="49"/>
          <w:rFonts w:hint="eastAsia" w:ascii="黑体" w:hAnsi="黑体" w:eastAsia="黑体"/>
          <w:color w:val="000000"/>
        </w:rPr>
        <w:t>第六章</w:t>
      </w:r>
      <w:r>
        <w:rPr>
          <w:rStyle w:val="49"/>
          <w:rFonts w:ascii="黑体" w:hAnsi="黑体" w:eastAsia="黑体"/>
          <w:color w:val="000000"/>
        </w:rPr>
        <w:t xml:space="preserve">  </w:t>
      </w:r>
      <w:r>
        <w:rPr>
          <w:rStyle w:val="49"/>
          <w:rFonts w:hint="eastAsia" w:ascii="黑体" w:hAnsi="黑体" w:eastAsia="黑体"/>
          <w:color w:val="000000"/>
        </w:rPr>
        <w:t>技术标准和要求</w:t>
      </w:r>
      <w:r>
        <w:rPr>
          <w:color w:val="000000"/>
        </w:rPr>
        <w:tab/>
      </w:r>
      <w:r>
        <w:rPr>
          <w:color w:val="000000"/>
        </w:rPr>
        <w:fldChar w:fldCharType="begin"/>
      </w:r>
      <w:r>
        <w:rPr>
          <w:color w:val="000000"/>
        </w:rPr>
        <w:instrText xml:space="preserve"> PAGEREF _Toc532903927 \h </w:instrText>
      </w:r>
      <w:r>
        <w:rPr>
          <w:color w:val="000000"/>
        </w:rPr>
        <w:fldChar w:fldCharType="separate"/>
      </w:r>
      <w:r>
        <w:rPr>
          <w:color w:val="000000"/>
        </w:rPr>
        <w:t>27</w:t>
      </w:r>
      <w:r>
        <w:rPr>
          <w:color w:val="000000"/>
        </w:rPr>
        <w:fldChar w:fldCharType="end"/>
      </w:r>
      <w:r>
        <w:rPr>
          <w:color w:val="000000"/>
        </w:rPr>
        <w:fldChar w:fldCharType="end"/>
      </w:r>
    </w:p>
    <w:p>
      <w:pPr>
        <w:pStyle w:val="30"/>
        <w:tabs>
          <w:tab w:val="right" w:leader="dot" w:pos="8296"/>
        </w:tabs>
        <w:rPr>
          <w:rFonts w:cs="Times New Roman"/>
          <w:bCs w:val="0"/>
          <w:caps w:val="0"/>
          <w:color w:val="000000"/>
          <w:sz w:val="21"/>
        </w:rPr>
      </w:pPr>
      <w:r>
        <w:fldChar w:fldCharType="begin"/>
      </w:r>
      <w:r>
        <w:instrText xml:space="preserve"> HYPERLINK \l "_Toc532903928" </w:instrText>
      </w:r>
      <w:r>
        <w:fldChar w:fldCharType="separate"/>
      </w:r>
      <w:r>
        <w:rPr>
          <w:rStyle w:val="49"/>
          <w:rFonts w:hint="eastAsia" w:ascii="黑体" w:hAnsi="黑体" w:eastAsia="黑体"/>
          <w:color w:val="000000"/>
        </w:rPr>
        <w:t>第七章</w:t>
      </w:r>
      <w:r>
        <w:rPr>
          <w:rStyle w:val="49"/>
          <w:rFonts w:ascii="黑体" w:hAnsi="黑体" w:eastAsia="黑体"/>
          <w:color w:val="000000"/>
        </w:rPr>
        <w:t xml:space="preserve">  </w:t>
      </w:r>
      <w:r>
        <w:rPr>
          <w:rStyle w:val="49"/>
          <w:rFonts w:hint="eastAsia" w:ascii="黑体" w:hAnsi="黑体" w:eastAsia="黑体"/>
          <w:color w:val="000000"/>
        </w:rPr>
        <w:t>投标文件格式</w:t>
      </w:r>
      <w:r>
        <w:rPr>
          <w:color w:val="000000"/>
        </w:rPr>
        <w:tab/>
      </w:r>
      <w:r>
        <w:rPr>
          <w:color w:val="000000"/>
        </w:rPr>
        <w:fldChar w:fldCharType="begin"/>
      </w:r>
      <w:r>
        <w:rPr>
          <w:color w:val="000000"/>
        </w:rPr>
        <w:instrText xml:space="preserve"> PAGEREF _Toc532903928 \h </w:instrText>
      </w:r>
      <w:r>
        <w:rPr>
          <w:color w:val="000000"/>
        </w:rPr>
        <w:fldChar w:fldCharType="separate"/>
      </w:r>
      <w:r>
        <w:rPr>
          <w:color w:val="000000"/>
        </w:rPr>
        <w:t>28</w:t>
      </w:r>
      <w:r>
        <w:rPr>
          <w:color w:val="000000"/>
        </w:rPr>
        <w:fldChar w:fldCharType="end"/>
      </w:r>
      <w:r>
        <w:rPr>
          <w:color w:val="000000"/>
        </w:rPr>
        <w:fldChar w:fldCharType="end"/>
      </w:r>
    </w:p>
    <w:p>
      <w:pPr>
        <w:rPr>
          <w:rFonts w:ascii="黑体" w:hAnsi="黑体" w:eastAsia="黑体"/>
          <w:snapToGrid w:val="0"/>
          <w:color w:val="000000"/>
          <w:kern w:val="0"/>
          <w:sz w:val="24"/>
        </w:rPr>
      </w:pPr>
      <w:r>
        <w:rPr>
          <w:rFonts w:ascii="黑体" w:hAnsi="黑体" w:eastAsia="黑体" w:cs="Calibri"/>
          <w:color w:val="000000"/>
          <w:sz w:val="22"/>
          <w:szCs w:val="22"/>
        </w:rPr>
        <w:fldChar w:fldCharType="end"/>
      </w:r>
      <w:r>
        <w:rPr>
          <w:rFonts w:ascii="黑体" w:hAnsi="黑体" w:eastAsia="黑体"/>
          <w:color w:val="000000"/>
        </w:rPr>
        <w:br w:type="page"/>
      </w:r>
    </w:p>
    <w:p>
      <w:pPr>
        <w:pStyle w:val="2"/>
        <w:numPr>
          <w:ilvl w:val="0"/>
          <w:numId w:val="2"/>
        </w:numPr>
        <w:rPr>
          <w:rFonts w:ascii="黑体" w:hAnsi="黑体" w:eastAsia="黑体"/>
          <w:b w:val="0"/>
          <w:color w:val="000000"/>
          <w:sz w:val="32"/>
          <w:szCs w:val="32"/>
        </w:rPr>
      </w:pPr>
      <w:bookmarkStart w:id="5" w:name="_Toc477686009"/>
      <w:bookmarkStart w:id="6" w:name="_Toc477685925"/>
      <w:bookmarkStart w:id="7" w:name="_Toc532903909"/>
      <w:bookmarkStart w:id="8" w:name="_Toc445462603"/>
      <w:bookmarkStart w:id="9" w:name="_Toc477685841"/>
      <w:r>
        <w:rPr>
          <w:rFonts w:hint="eastAsia" w:ascii="黑体" w:hAnsi="黑体" w:eastAsia="黑体"/>
          <w:b w:val="0"/>
          <w:color w:val="000000"/>
          <w:sz w:val="32"/>
          <w:szCs w:val="32"/>
        </w:rPr>
        <w:t>投标人须知</w:t>
      </w:r>
      <w:bookmarkEnd w:id="5"/>
      <w:bookmarkEnd w:id="6"/>
      <w:bookmarkEnd w:id="7"/>
      <w:bookmarkEnd w:id="8"/>
      <w:bookmarkEnd w:id="9"/>
    </w:p>
    <w:p>
      <w:pPr>
        <w:rPr>
          <w:color w:val="000000"/>
          <w:sz w:val="28"/>
          <w:szCs w:val="28"/>
        </w:rPr>
      </w:pPr>
    </w:p>
    <w:p>
      <w:pPr>
        <w:pStyle w:val="3"/>
        <w:tabs>
          <w:tab w:val="left" w:pos="709"/>
        </w:tabs>
        <w:spacing w:line="276" w:lineRule="auto"/>
        <w:ind w:left="-3" w:leftChars="-68" w:hanging="140"/>
        <w:rPr>
          <w:rFonts w:ascii="黑体" w:hAnsi="黑体" w:eastAsia="黑体"/>
          <w:b w:val="0"/>
          <w:bCs w:val="0"/>
          <w:snapToGrid w:val="0"/>
          <w:color w:val="000000"/>
          <w:kern w:val="0"/>
          <w:sz w:val="28"/>
          <w:szCs w:val="28"/>
        </w:rPr>
      </w:pPr>
      <w:bookmarkStart w:id="10" w:name="_Toc477685926"/>
      <w:bookmarkStart w:id="11" w:name="_Toc477685842"/>
      <w:bookmarkStart w:id="12" w:name="_Toc477686010"/>
      <w:bookmarkStart w:id="13" w:name="_Toc445462604"/>
      <w:bookmarkStart w:id="14" w:name="_Toc532903910"/>
      <w:r>
        <w:rPr>
          <w:rFonts w:hint="eastAsia" w:ascii="黑体" w:hAnsi="黑体" w:eastAsia="黑体"/>
          <w:b w:val="0"/>
          <w:bCs w:val="0"/>
          <w:snapToGrid w:val="0"/>
          <w:color w:val="000000"/>
          <w:kern w:val="0"/>
          <w:sz w:val="28"/>
          <w:szCs w:val="28"/>
        </w:rPr>
        <w:t>投标人须知前附表</w:t>
      </w:r>
      <w:bookmarkEnd w:id="10"/>
      <w:bookmarkEnd w:id="11"/>
      <w:bookmarkEnd w:id="12"/>
      <w:bookmarkEnd w:id="13"/>
      <w:bookmarkEnd w:id="14"/>
    </w:p>
    <w:p>
      <w:pPr>
        <w:rPr>
          <w:color w:val="000000"/>
        </w:rPr>
      </w:pPr>
    </w:p>
    <w:tbl>
      <w:tblPr>
        <w:tblStyle w:val="44"/>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118"/>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b/>
                <w:color w:val="000000"/>
                <w:szCs w:val="21"/>
              </w:rPr>
            </w:pPr>
            <w:r>
              <w:rPr>
                <w:rFonts w:hint="eastAsia" w:ascii="宋体" w:hAnsi="宋体" w:cs="宋体"/>
                <w:b/>
                <w:color w:val="000000"/>
                <w:szCs w:val="21"/>
              </w:rPr>
              <w:t>条款号</w:t>
            </w:r>
          </w:p>
        </w:tc>
        <w:tc>
          <w:tcPr>
            <w:tcW w:w="3118" w:type="dxa"/>
          </w:tcPr>
          <w:p>
            <w:pPr>
              <w:jc w:val="center"/>
              <w:rPr>
                <w:rFonts w:ascii="宋体" w:hAnsi="宋体" w:cs="宋体"/>
                <w:b/>
                <w:color w:val="000000"/>
                <w:szCs w:val="21"/>
              </w:rPr>
            </w:pPr>
            <w:r>
              <w:rPr>
                <w:rFonts w:hint="eastAsia" w:ascii="宋体" w:hAnsi="宋体" w:cs="宋体"/>
                <w:b/>
                <w:color w:val="000000"/>
                <w:szCs w:val="21"/>
              </w:rPr>
              <w:t>条款名称</w:t>
            </w:r>
          </w:p>
        </w:tc>
        <w:tc>
          <w:tcPr>
            <w:tcW w:w="4098" w:type="dxa"/>
          </w:tcPr>
          <w:p>
            <w:pPr>
              <w:jc w:val="center"/>
              <w:rPr>
                <w:rFonts w:ascii="宋体" w:hAnsi="宋体" w:cs="宋体"/>
                <w:b/>
                <w:color w:val="000000"/>
                <w:szCs w:val="21"/>
              </w:rPr>
            </w:pPr>
            <w:r>
              <w:rPr>
                <w:rFonts w:hint="eastAsia" w:ascii="宋体" w:hAnsi="宋体" w:cs="宋体"/>
                <w:b/>
                <w:color w:val="00000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招标人</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名称：大千生态环境集团股份有限公司</w:t>
            </w:r>
          </w:p>
          <w:p>
            <w:pPr>
              <w:jc w:val="left"/>
              <w:rPr>
                <w:rFonts w:ascii="宋体" w:hAnsi="宋体" w:cs="宋体"/>
                <w:color w:val="000000"/>
                <w:szCs w:val="21"/>
              </w:rPr>
            </w:pPr>
            <w:r>
              <w:rPr>
                <w:rFonts w:hint="eastAsia" w:ascii="宋体" w:hAnsi="宋体" w:cs="宋体"/>
                <w:color w:val="000000"/>
                <w:szCs w:val="21"/>
              </w:rPr>
              <w:t>地址：南京市鼓楼区集慧路18号联创科技大厦A栋15层</w:t>
            </w:r>
          </w:p>
          <w:p>
            <w:pPr>
              <w:jc w:val="left"/>
              <w:rPr>
                <w:rFonts w:ascii="宋体" w:hAnsi="宋体" w:cs="宋体"/>
                <w:color w:val="000000"/>
                <w:szCs w:val="21"/>
              </w:rPr>
            </w:pPr>
            <w:r>
              <w:rPr>
                <w:rFonts w:hint="eastAsia" w:ascii="宋体" w:hAnsi="宋体" w:cs="宋体"/>
                <w:color w:val="000000"/>
                <w:szCs w:val="21"/>
              </w:rPr>
              <w:t>联系人：</w:t>
            </w:r>
            <w:permStart w:id="5" w:edGrp="everyone"/>
            <w:r>
              <w:rPr>
                <w:rFonts w:hint="eastAsia" w:ascii="宋体" w:hAnsi="宋体" w:cs="宋体"/>
                <w:color w:val="000000"/>
                <w:szCs w:val="21"/>
                <w:lang w:val="en-US" w:eastAsia="zh-CN"/>
              </w:rPr>
              <w:t>隋国</w:t>
            </w:r>
            <w:permEnd w:id="5"/>
          </w:p>
          <w:p>
            <w:pPr>
              <w:jc w:val="left"/>
              <w:rPr>
                <w:rFonts w:hint="default" w:ascii="宋体" w:hAnsi="宋体" w:eastAsia="宋体" w:cs="宋体"/>
                <w:color w:val="000000"/>
                <w:szCs w:val="21"/>
                <w:lang w:val="en-US" w:eastAsia="zh-CN"/>
              </w:rPr>
            </w:pPr>
            <w:r>
              <w:rPr>
                <w:rFonts w:hint="eastAsia" w:ascii="宋体" w:hAnsi="宋体" w:cs="宋体"/>
                <w:color w:val="000000"/>
                <w:szCs w:val="21"/>
              </w:rPr>
              <w:t>电话：</w:t>
            </w:r>
            <w:permStart w:id="6" w:edGrp="everyone"/>
            <w:r>
              <w:rPr>
                <w:rFonts w:hint="eastAsia" w:ascii="宋体" w:hAnsi="宋体" w:cs="宋体"/>
                <w:color w:val="000000"/>
                <w:szCs w:val="21"/>
              </w:rPr>
              <w:t>1</w:t>
            </w:r>
            <w:r>
              <w:rPr>
                <w:rFonts w:hint="eastAsia" w:ascii="宋体" w:hAnsi="宋体" w:cs="宋体"/>
                <w:color w:val="000000"/>
                <w:szCs w:val="21"/>
                <w:lang w:val="en-US" w:eastAsia="zh-CN"/>
              </w:rPr>
              <w:t>7610562288</w:t>
            </w:r>
            <w:perm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项目名称</w:t>
            </w:r>
          </w:p>
        </w:tc>
        <w:tc>
          <w:tcPr>
            <w:tcW w:w="4098" w:type="dxa"/>
            <w:vAlign w:val="center"/>
          </w:tcPr>
          <w:p>
            <w:pPr>
              <w:jc w:val="left"/>
              <w:rPr>
                <w:rFonts w:ascii="宋体" w:hAnsi="宋体" w:cs="宋体"/>
                <w:color w:val="000000"/>
                <w:szCs w:val="21"/>
              </w:rPr>
            </w:pPr>
            <w:permStart w:id="7" w:edGrp="everyone"/>
            <w:r>
              <w:rPr>
                <w:rFonts w:hint="eastAsia" w:ascii="宋体" w:hAnsi="宋体" w:cs="宋体"/>
                <w:color w:val="000000"/>
                <w:szCs w:val="21"/>
              </w:rPr>
              <w:t>霍邱县主城区中央景观带（EPC）项目F区钢木结构专业分包工程</w:t>
            </w:r>
            <w:r>
              <w:rPr>
                <w:rFonts w:hint="eastAsia" w:ascii="宋体" w:hAnsi="宋体" w:cs="宋体"/>
                <w:b w:val="0"/>
                <w:bCs w:val="0"/>
                <w:sz w:val="18"/>
                <w:szCs w:val="18"/>
                <w:u w:val="none"/>
                <w:lang w:eastAsia="zh-CN"/>
              </w:rPr>
              <w:t>（</w:t>
            </w:r>
            <w:r>
              <w:rPr>
                <w:rFonts w:hint="eastAsia" w:ascii="宋体" w:hAnsi="宋体" w:cs="宋体"/>
                <w:b w:val="0"/>
                <w:bCs w:val="0"/>
                <w:sz w:val="18"/>
                <w:szCs w:val="18"/>
                <w:u w:val="none"/>
                <w:lang w:val="en-US" w:eastAsia="zh-CN"/>
              </w:rPr>
              <w:t>二次）</w:t>
            </w:r>
            <w:perm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建设地点</w:t>
            </w:r>
          </w:p>
        </w:tc>
        <w:tc>
          <w:tcPr>
            <w:tcW w:w="4098" w:type="dxa"/>
            <w:vAlign w:val="center"/>
          </w:tcPr>
          <w:p>
            <w:pPr>
              <w:jc w:val="left"/>
              <w:rPr>
                <w:rFonts w:ascii="宋体" w:hAnsi="宋体" w:cs="宋体"/>
                <w:color w:val="000000"/>
                <w:szCs w:val="21"/>
              </w:rPr>
            </w:pPr>
            <w:permStart w:id="8" w:edGrp="everyone"/>
            <w:r>
              <w:rPr>
                <w:rFonts w:hint="eastAsia" w:ascii="宋体" w:hAnsi="宋体" w:cs="宋体"/>
                <w:color w:val="000000"/>
                <w:szCs w:val="21"/>
              </w:rPr>
              <w:t>安徽省六安市霍邱县</w:t>
            </w:r>
            <w:perm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资金来源</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1.2.2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资金落实情况</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招标范围</w:t>
            </w:r>
          </w:p>
        </w:tc>
        <w:tc>
          <w:tcPr>
            <w:tcW w:w="4098" w:type="dxa"/>
            <w:vAlign w:val="center"/>
          </w:tcPr>
          <w:p>
            <w:pPr>
              <w:jc w:val="left"/>
              <w:rPr>
                <w:rFonts w:ascii="宋体" w:hAnsi="宋体" w:cs="宋体"/>
                <w:color w:val="000000"/>
                <w:szCs w:val="21"/>
              </w:rPr>
            </w:pPr>
            <w:permStart w:id="9" w:edGrp="everyone"/>
            <w:bookmarkStart w:id="15" w:name="OLE_LINK6"/>
            <w:bookmarkStart w:id="16" w:name="OLE_LINK5"/>
            <w:r>
              <w:rPr>
                <w:rFonts w:hint="eastAsia" w:ascii="宋体" w:hAnsi="宋体" w:cs="宋体"/>
                <w:color w:val="000000"/>
                <w:szCs w:val="21"/>
              </w:rPr>
              <w:t>1、</w:t>
            </w:r>
            <w:bookmarkEnd w:id="15"/>
            <w:bookmarkEnd w:id="16"/>
            <w:r>
              <w:rPr>
                <w:rFonts w:hint="eastAsia" w:ascii="宋体" w:hAnsi="宋体" w:cs="宋体"/>
                <w:color w:val="000000"/>
                <w:szCs w:val="21"/>
              </w:rPr>
              <w:t>分包范围为F区钢木结构，具体详见工程量清单。</w:t>
            </w:r>
          </w:p>
          <w:p>
            <w:pPr>
              <w:jc w:val="left"/>
              <w:rPr>
                <w:rFonts w:ascii="宋体" w:hAnsi="宋体" w:cs="宋体"/>
                <w:color w:val="000000"/>
                <w:szCs w:val="21"/>
              </w:rPr>
            </w:pPr>
            <w:r>
              <w:rPr>
                <w:rFonts w:hint="eastAsia" w:ascii="宋体" w:hAnsi="宋体" w:cs="宋体"/>
                <w:color w:val="000000"/>
                <w:szCs w:val="21"/>
              </w:rPr>
              <w:t>本次招标报价包含完成每道工序所涉及的材料、机械、人工、税金、利润、风险、安全文明施工等所有费用，已列明的甲供材除外；最终结算工程量按实结算且工程量不得大于竣工图工程量，单价最终以签订的合同单价为准。</w:t>
            </w:r>
          </w:p>
          <w:p>
            <w:pPr>
              <w:jc w:val="left"/>
              <w:rPr>
                <w:rFonts w:ascii="宋体" w:hAnsi="宋体" w:cs="宋体"/>
                <w:color w:val="000000"/>
                <w:szCs w:val="21"/>
              </w:rPr>
            </w:pPr>
            <w:r>
              <w:rPr>
                <w:rFonts w:hint="eastAsia" w:ascii="宋体" w:hAnsi="宋体" w:cs="宋体"/>
                <w:color w:val="000000"/>
                <w:szCs w:val="21"/>
              </w:rPr>
              <w:t>2、工程资料包含施工管理资料、施工技术资料、材料出厂质量证明及进场检测资料、施工记录资料、施工试验记录及检测资料、施工质量验收资料、施工验收资料、竣工图、声像资料等。</w:t>
            </w:r>
          </w:p>
          <w:p>
            <w:pPr>
              <w:jc w:val="left"/>
              <w:rPr>
                <w:rFonts w:ascii="宋体" w:hAnsi="宋体" w:cs="宋体"/>
                <w:color w:val="000000"/>
                <w:szCs w:val="21"/>
              </w:rPr>
            </w:pPr>
            <w:r>
              <w:rPr>
                <w:rFonts w:hint="eastAsia" w:ascii="宋体" w:hAnsi="宋体" w:cs="宋体"/>
                <w:color w:val="000000"/>
                <w:szCs w:val="21"/>
              </w:rPr>
              <w:t>3、招标工程量为暂定，招标人保留中标后根据工程实际情况进行追加、调减工程量的权利，承包人不得有异议。</w:t>
            </w:r>
            <w:perm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计划工期</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工期：</w:t>
            </w:r>
            <w:r>
              <w:rPr>
                <w:rFonts w:hint="eastAsia" w:ascii="宋体" w:hAnsi="宋体" w:cs="宋体"/>
                <w:b/>
                <w:bCs/>
                <w:iCs/>
                <w:color w:val="000000"/>
                <w:szCs w:val="21"/>
                <w:u w:val="single"/>
                <w:lang w:val="en-US" w:eastAsia="zh-CN"/>
              </w:rPr>
              <w:t>45</w:t>
            </w:r>
            <w:r>
              <w:rPr>
                <w:rFonts w:hint="eastAsia" w:ascii="宋体" w:hAnsi="宋体" w:cs="宋体"/>
                <w:color w:val="000000"/>
                <w:szCs w:val="21"/>
              </w:rPr>
              <w:t>日历天。</w:t>
            </w:r>
          </w:p>
          <w:p>
            <w:pPr>
              <w:jc w:val="left"/>
              <w:rPr>
                <w:rFonts w:ascii="宋体" w:hAnsi="宋体" w:cs="宋体"/>
                <w:color w:val="000000"/>
                <w:szCs w:val="21"/>
              </w:rPr>
            </w:pPr>
            <w:r>
              <w:rPr>
                <w:rFonts w:hint="eastAsia" w:ascii="宋体" w:hAnsi="宋体" w:cs="宋体"/>
                <w:color w:val="000000"/>
                <w:szCs w:val="21"/>
              </w:rPr>
              <w:t>计划开工日期：</w:t>
            </w:r>
            <w:r>
              <w:rPr>
                <w:rFonts w:hint="eastAsia" w:ascii="宋体" w:hAnsi="宋体" w:cs="宋体"/>
                <w:b/>
                <w:bCs/>
                <w:iCs/>
                <w:color w:val="000000"/>
                <w:szCs w:val="21"/>
                <w:u w:val="single"/>
              </w:rPr>
              <w:t>2021</w:t>
            </w:r>
            <w:r>
              <w:rPr>
                <w:rFonts w:hint="eastAsia" w:ascii="宋体" w:hAnsi="宋体" w:cs="宋体"/>
                <w:color w:val="000000"/>
                <w:szCs w:val="21"/>
              </w:rPr>
              <w:t>年</w:t>
            </w:r>
            <w:r>
              <w:rPr>
                <w:rFonts w:hint="eastAsia" w:ascii="宋体" w:hAnsi="宋体" w:cs="宋体"/>
                <w:b/>
                <w:bCs/>
                <w:iCs/>
                <w:color w:val="000000"/>
                <w:szCs w:val="21"/>
                <w:u w:val="single"/>
              </w:rPr>
              <w:t>0</w:t>
            </w:r>
            <w:r>
              <w:rPr>
                <w:rFonts w:hint="eastAsia" w:ascii="宋体" w:hAnsi="宋体" w:cs="宋体"/>
                <w:b/>
                <w:bCs/>
                <w:iCs/>
                <w:color w:val="000000"/>
                <w:szCs w:val="21"/>
                <w:u w:val="single"/>
                <w:lang w:val="en-US" w:eastAsia="zh-CN"/>
              </w:rPr>
              <w:t>8</w:t>
            </w:r>
            <w:r>
              <w:rPr>
                <w:rFonts w:hint="eastAsia" w:ascii="宋体" w:hAnsi="宋体" w:cs="宋体"/>
                <w:color w:val="000000"/>
                <w:szCs w:val="21"/>
              </w:rPr>
              <w:t>月</w:t>
            </w:r>
            <w:r>
              <w:rPr>
                <w:rFonts w:hint="eastAsia" w:ascii="宋体" w:hAnsi="宋体" w:cs="宋体"/>
                <w:b/>
                <w:bCs/>
                <w:iCs/>
                <w:color w:val="000000"/>
                <w:szCs w:val="21"/>
                <w:u w:val="single"/>
                <w:lang w:val="en-US" w:eastAsia="zh-CN"/>
              </w:rPr>
              <w:t>10</w:t>
            </w:r>
            <w:r>
              <w:rPr>
                <w:rFonts w:hint="eastAsia" w:ascii="宋体" w:hAnsi="宋体" w:cs="宋体"/>
                <w:color w:val="000000"/>
                <w:szCs w:val="21"/>
              </w:rPr>
              <w:t>日</w:t>
            </w:r>
          </w:p>
          <w:p>
            <w:pPr>
              <w:jc w:val="left"/>
              <w:rPr>
                <w:rFonts w:ascii="宋体" w:hAnsi="宋体"/>
                <w:color w:val="000000"/>
                <w:szCs w:val="21"/>
              </w:rPr>
            </w:pPr>
            <w:r>
              <w:rPr>
                <w:rFonts w:hint="eastAsia" w:ascii="宋体" w:hAnsi="宋体" w:cs="宋体"/>
                <w:color w:val="000000"/>
                <w:szCs w:val="21"/>
              </w:rPr>
              <w:t>计划竣工日期：</w:t>
            </w:r>
            <w:r>
              <w:rPr>
                <w:rFonts w:hint="eastAsia" w:ascii="宋体" w:hAnsi="宋体" w:cs="宋体"/>
                <w:b/>
                <w:bCs/>
                <w:iCs/>
                <w:color w:val="000000"/>
                <w:szCs w:val="21"/>
                <w:u w:val="single"/>
              </w:rPr>
              <w:t>2021</w:t>
            </w:r>
            <w:r>
              <w:rPr>
                <w:rFonts w:hint="eastAsia" w:ascii="宋体" w:hAnsi="宋体" w:cs="宋体"/>
                <w:color w:val="000000"/>
                <w:szCs w:val="21"/>
              </w:rPr>
              <w:t>年</w:t>
            </w:r>
            <w:r>
              <w:rPr>
                <w:rFonts w:hint="eastAsia" w:ascii="宋体" w:hAnsi="宋体" w:cs="宋体"/>
                <w:b/>
                <w:bCs/>
                <w:iCs/>
                <w:color w:val="000000"/>
                <w:szCs w:val="21"/>
                <w:u w:val="single"/>
                <w:lang w:val="en-US" w:eastAsia="zh-CN"/>
              </w:rPr>
              <w:t>09</w:t>
            </w:r>
            <w:r>
              <w:rPr>
                <w:rFonts w:hint="eastAsia" w:ascii="宋体" w:hAnsi="宋体" w:cs="宋体"/>
                <w:color w:val="000000"/>
                <w:szCs w:val="21"/>
              </w:rPr>
              <w:t>月</w:t>
            </w:r>
            <w:r>
              <w:rPr>
                <w:rFonts w:hint="eastAsia" w:ascii="宋体" w:hAnsi="宋体" w:cs="宋体"/>
                <w:b/>
                <w:bCs/>
                <w:iCs/>
                <w:color w:val="000000"/>
                <w:szCs w:val="21"/>
                <w:u w:val="single"/>
                <w:lang w:val="en-US" w:eastAsia="zh-CN"/>
              </w:rPr>
              <w:t>24</w:t>
            </w:r>
            <w:r>
              <w:rPr>
                <w:rFonts w:hint="eastAsia" w:ascii="宋体" w:hAnsi="宋体" w:cs="宋体"/>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质量要求</w:t>
            </w:r>
          </w:p>
        </w:tc>
        <w:tc>
          <w:tcPr>
            <w:tcW w:w="4098" w:type="dxa"/>
            <w:vAlign w:val="center"/>
          </w:tcPr>
          <w:p>
            <w:pPr>
              <w:jc w:val="left"/>
              <w:rPr>
                <w:rFonts w:ascii="宋体" w:hAnsi="宋体" w:cs="宋体"/>
                <w:color w:val="000000"/>
                <w:szCs w:val="21"/>
              </w:rPr>
            </w:pPr>
            <w:r>
              <w:rPr>
                <w:rFonts w:hint="eastAsia" w:ascii="宋体" w:hAnsi="宋体"/>
                <w:color w:val="000000"/>
                <w:szCs w:val="21"/>
              </w:rPr>
              <w:t>符合国家、地方、行业有关规定及总承包合同约定的标准。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57"/>
              <w:jc w:val="center"/>
              <w:rPr>
                <w:rFonts w:ascii="Times New Roman" w:hAnsi="Times New Roman" w:eastAsia="Times New Roman"/>
                <w:color w:val="000000"/>
                <w:sz w:val="21"/>
                <w:szCs w:val="21"/>
              </w:rPr>
            </w:pPr>
            <w:r>
              <w:rPr>
                <w:rFonts w:ascii="Times New Roman"/>
                <w:color w:val="000000"/>
                <w:sz w:val="21"/>
              </w:rPr>
              <w:t>1.4.1</w:t>
            </w:r>
          </w:p>
        </w:tc>
        <w:tc>
          <w:tcPr>
            <w:tcW w:w="3118" w:type="dxa"/>
            <w:vAlign w:val="center"/>
          </w:tcPr>
          <w:p>
            <w:pPr>
              <w:jc w:val="center"/>
              <w:rPr>
                <w:rFonts w:ascii="宋体" w:hAnsi="宋体" w:cs="宋体"/>
                <w:color w:val="000000"/>
                <w:szCs w:val="21"/>
              </w:rPr>
            </w:pPr>
            <w:r>
              <w:rPr>
                <w:rFonts w:ascii="宋体" w:hAnsi="宋体" w:cs="宋体"/>
                <w:color w:val="000000"/>
                <w:szCs w:val="21"/>
              </w:rPr>
              <w:t>投标人资质条件、能力和信誉</w:t>
            </w:r>
          </w:p>
        </w:tc>
        <w:tc>
          <w:tcPr>
            <w:tcW w:w="4098" w:type="dxa"/>
            <w:vAlign w:val="center"/>
          </w:tcPr>
          <w:p>
            <w:pPr>
              <w:pStyle w:val="57"/>
              <w:tabs>
                <w:tab w:val="left" w:pos="3861"/>
              </w:tabs>
              <w:spacing w:before="106"/>
              <w:ind w:left="2" w:leftChars="1" w:right="199" w:rightChars="95"/>
              <w:rPr>
                <w:rFonts w:ascii="宋体" w:hAnsi="宋体" w:cs="宋体"/>
                <w:color w:val="000000"/>
                <w:sz w:val="21"/>
                <w:szCs w:val="21"/>
                <w:lang w:eastAsia="zh-CN"/>
              </w:rPr>
            </w:pPr>
            <w:r>
              <w:rPr>
                <w:rFonts w:ascii="宋体" w:hAnsi="宋体" w:cs="宋体"/>
                <w:color w:val="000000"/>
                <w:sz w:val="21"/>
                <w:szCs w:val="21"/>
                <w:lang w:eastAsia="zh-CN"/>
              </w:rPr>
              <w:t>资质条件：</w:t>
            </w:r>
          </w:p>
          <w:p>
            <w:pPr>
              <w:jc w:val="left"/>
              <w:rPr>
                <w:rFonts w:hint="eastAsia" w:ascii="宋体" w:hAnsi="宋体" w:cs="宋体"/>
                <w:color w:val="000000"/>
                <w:szCs w:val="21"/>
              </w:rPr>
            </w:pPr>
            <w:permStart w:id="10" w:edGrp="everyone"/>
            <w:r>
              <w:rPr>
                <w:rFonts w:hint="eastAsia" w:ascii="宋体" w:hAnsi="宋体" w:cs="宋体"/>
                <w:color w:val="000000"/>
                <w:szCs w:val="21"/>
              </w:rPr>
              <w:t>1、投标企业须</w:t>
            </w:r>
            <w:r>
              <w:rPr>
                <w:rFonts w:hint="eastAsia" w:ascii="宋体" w:hAnsi="宋体" w:cs="宋体"/>
                <w:color w:val="000000"/>
                <w:szCs w:val="21"/>
                <w:highlight w:val="yellow"/>
              </w:rPr>
              <w:t>提供</w:t>
            </w:r>
            <w:r>
              <w:rPr>
                <w:rFonts w:hint="eastAsia" w:ascii="宋体" w:hAnsi="宋体" w:cs="宋体"/>
                <w:color w:val="000000"/>
                <w:szCs w:val="21"/>
              </w:rPr>
              <w:t>有效的企业法人《营业执照》；</w:t>
            </w:r>
          </w:p>
          <w:permEnd w:id="10"/>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财务</w:t>
            </w:r>
            <w:r>
              <w:rPr>
                <w:rFonts w:ascii="宋体" w:hAnsi="宋体" w:cs="宋体"/>
                <w:color w:val="000000"/>
                <w:kern w:val="2"/>
                <w:sz w:val="21"/>
                <w:szCs w:val="21"/>
                <w:lang w:eastAsia="zh-CN"/>
              </w:rPr>
              <w:t>要求</w:t>
            </w:r>
            <w:r>
              <w:rPr>
                <w:rFonts w:hint="eastAsia" w:ascii="宋体" w:hAnsi="宋体" w:cs="宋体"/>
                <w:color w:val="000000"/>
                <w:kern w:val="2"/>
                <w:sz w:val="21"/>
                <w:szCs w:val="21"/>
                <w:lang w:eastAsia="zh-CN"/>
              </w:rPr>
              <w:t>：</w:t>
            </w:r>
            <w:r>
              <w:rPr>
                <w:rFonts w:hint="eastAsia" w:ascii="MS Mincho" w:hAnsi="MS Mincho" w:eastAsia="MS Mincho" w:cs="MS Mincho"/>
                <w:color w:val="000000"/>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要求</w:t>
            </w:r>
          </w:p>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业绩要求：</w:t>
            </w:r>
            <w:permStart w:id="11" w:edGrp="everyone"/>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要求</w:t>
            </w:r>
            <w:permEnd w:id="11"/>
          </w:p>
          <w:p>
            <w:pPr>
              <w:spacing w:line="288" w:lineRule="auto"/>
              <w:ind w:firstLine="420" w:firstLineChars="200"/>
              <w:rPr>
                <w:rFonts w:ascii="宋体" w:hAnsi="宋体" w:cs="宋体"/>
                <w:color w:val="000000"/>
                <w:szCs w:val="21"/>
              </w:rPr>
            </w:pPr>
            <w:r>
              <w:rPr>
                <w:rFonts w:hint="eastAsia" w:ascii="宋体" w:hAnsi="宋体" w:cs="宋体"/>
                <w:color w:val="000000"/>
                <w:szCs w:val="21"/>
              </w:rPr>
              <w:t>信誉</w:t>
            </w:r>
            <w:r>
              <w:rPr>
                <w:rFonts w:ascii="宋体" w:hAnsi="宋体" w:cs="宋体"/>
                <w:color w:val="000000"/>
                <w:szCs w:val="21"/>
              </w:rPr>
              <w:t>要求：□不</w:t>
            </w:r>
            <w:r>
              <w:rPr>
                <w:rFonts w:hint="eastAsia" w:ascii="宋体" w:hAnsi="宋体" w:cs="宋体"/>
                <w:color w:val="000000"/>
                <w:szCs w:val="21"/>
              </w:rPr>
              <w:t>要求  ☑要求</w:t>
            </w:r>
          </w:p>
          <w:p>
            <w:pPr>
              <w:spacing w:line="288" w:lineRule="auto"/>
              <w:ind w:firstLine="420" w:firstLineChars="200"/>
              <w:rPr>
                <w:rFonts w:ascii="宋体" w:hAnsi="宋体"/>
                <w:color w:val="000000"/>
                <w:szCs w:val="21"/>
              </w:rPr>
            </w:pPr>
            <w:r>
              <w:rPr>
                <w:rFonts w:hint="eastAsia" w:ascii="宋体" w:hAnsi="宋体"/>
                <w:color w:val="000000"/>
                <w:szCs w:val="21"/>
              </w:rPr>
              <w:t>（1）企业未处于被责令停业、投标资格被取消或者财产被接管，冻结和破产状态；</w:t>
            </w:r>
          </w:p>
          <w:p>
            <w:pPr>
              <w:spacing w:line="288"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 xml:space="preserve">）企业没有因骗取中标或者严重违约以及发生重大工程质量、安全生产事故等问题，被有关部门暂停投标资格并在暂停期内的； </w:t>
            </w:r>
          </w:p>
          <w:p>
            <w:pPr>
              <w:spacing w:line="288"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）资格审查资料中的重要内容没有失实或弄虚作假；</w:t>
            </w:r>
          </w:p>
          <w:p>
            <w:pPr>
              <w:spacing w:line="288"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）我司对本工程无围标、串标的行为。(提供</w:t>
            </w:r>
            <w:r>
              <w:rPr>
                <w:rFonts w:ascii="宋体" w:hAnsi="宋体"/>
                <w:color w:val="000000"/>
                <w:szCs w:val="21"/>
              </w:rPr>
              <w:t>承诺书，格式见投标文件格式)</w:t>
            </w:r>
          </w:p>
          <w:p>
            <w:pPr>
              <w:pStyle w:val="57"/>
              <w:rPr>
                <w:rFonts w:ascii="宋体" w:hAnsi="宋体" w:cs="宋体"/>
                <w:color w:val="000000"/>
                <w:kern w:val="2"/>
                <w:sz w:val="21"/>
                <w:szCs w:val="21"/>
                <w:lang w:eastAsia="zh-CN"/>
              </w:rPr>
            </w:pPr>
            <w:r>
              <w:rPr>
                <w:rFonts w:ascii="宋体" w:hAnsi="宋体" w:cs="宋体"/>
                <w:color w:val="000000"/>
                <w:kern w:val="2"/>
                <w:sz w:val="21"/>
                <w:szCs w:val="21"/>
                <w:lang w:eastAsia="zh-CN"/>
              </w:rPr>
              <w:t>项目</w:t>
            </w:r>
            <w:r>
              <w:rPr>
                <w:rFonts w:hint="eastAsia" w:ascii="宋体" w:hAnsi="宋体" w:cs="宋体"/>
                <w:color w:val="000000"/>
                <w:kern w:val="2"/>
                <w:sz w:val="21"/>
                <w:szCs w:val="21"/>
                <w:lang w:eastAsia="zh-CN"/>
              </w:rPr>
              <w:t>负责人</w:t>
            </w:r>
            <w:r>
              <w:rPr>
                <w:rFonts w:ascii="宋体" w:hAnsi="宋体" w:cs="宋体"/>
                <w:color w:val="000000"/>
                <w:kern w:val="2"/>
                <w:sz w:val="21"/>
                <w:szCs w:val="21"/>
                <w:lang w:eastAsia="zh-CN"/>
              </w:rPr>
              <w:t>资格</w:t>
            </w:r>
            <w:permStart w:id="12" w:edGrp="everyone"/>
            <w:r>
              <w:rPr>
                <w:rFonts w:hint="eastAsia" w:ascii="宋体" w:hAnsi="宋体" w:cs="宋体"/>
                <w:color w:val="000000"/>
                <w:kern w:val="2"/>
                <w:sz w:val="21"/>
                <w:szCs w:val="21"/>
                <w:lang w:eastAsia="zh-CN"/>
              </w:rPr>
              <w:sym w:font="Wingdings 2" w:char="00A3"/>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hint="eastAsia" w:ascii="宋体" w:hAnsi="宋体" w:cs="宋体"/>
                <w:color w:val="000000"/>
                <w:kern w:val="2"/>
                <w:sz w:val="21"/>
                <w:szCs w:val="21"/>
                <w:lang w:eastAsia="zh-CN"/>
              </w:rPr>
              <w:sym w:font="Wingdings 2" w:char="0052"/>
            </w:r>
            <w:r>
              <w:rPr>
                <w:rFonts w:hint="eastAsia" w:ascii="宋体" w:hAnsi="宋体" w:cs="宋体"/>
                <w:color w:val="000000"/>
                <w:kern w:val="2"/>
                <w:sz w:val="21"/>
                <w:szCs w:val="21"/>
                <w:lang w:eastAsia="zh-CN"/>
              </w:rPr>
              <w:t>要求：具备</w:t>
            </w:r>
            <w:r>
              <w:rPr>
                <w:rFonts w:hint="eastAsia" w:ascii="宋体" w:hAnsi="宋体" w:cs="宋体"/>
                <w:color w:val="000000"/>
                <w:szCs w:val="21"/>
                <w:lang w:eastAsia="zh-CN"/>
              </w:rPr>
              <w:t xml:space="preserve"> 市政公用工程专业注册建造师证</w:t>
            </w:r>
            <w:r>
              <w:rPr>
                <w:rFonts w:ascii="宋体" w:hAnsi="宋体" w:cs="宋体"/>
                <w:color w:val="000000"/>
                <w:szCs w:val="21"/>
                <w:lang w:eastAsia="zh-CN"/>
              </w:rPr>
              <w:t>书</w:t>
            </w:r>
            <w:r>
              <w:rPr>
                <w:rFonts w:hint="eastAsia" w:ascii="宋体" w:hAnsi="宋体" w:cs="宋体"/>
                <w:color w:val="000000"/>
                <w:szCs w:val="21"/>
                <w:lang w:eastAsia="zh-CN"/>
              </w:rPr>
              <w:t>且具有《安全生产考核合格证书》（B证）</w:t>
            </w:r>
            <w:r>
              <w:rPr>
                <w:rFonts w:hint="eastAsia" w:ascii="宋体" w:hAnsi="宋体" w:cs="宋体"/>
                <w:color w:val="000000"/>
                <w:kern w:val="2"/>
                <w:sz w:val="21"/>
                <w:szCs w:val="21"/>
                <w:lang w:eastAsia="zh-CN"/>
              </w:rPr>
              <w:t>。</w:t>
            </w:r>
            <w:permEnd w:id="12"/>
            <w:r>
              <w:rPr>
                <w:rFonts w:hint="eastAsia" w:ascii="宋体" w:hAnsi="宋体" w:cs="宋体"/>
                <w:color w:val="000000"/>
                <w:kern w:val="2"/>
                <w:sz w:val="21"/>
                <w:szCs w:val="21"/>
                <w:lang w:eastAsia="zh-CN"/>
              </w:rPr>
              <w:t xml:space="preserve">        </w:t>
            </w:r>
          </w:p>
          <w:p>
            <w:pPr>
              <w:pStyle w:val="57"/>
              <w:rPr>
                <w:rFonts w:ascii="宋体" w:hAnsi="宋体" w:cs="宋体"/>
                <w:color w:val="000000"/>
                <w:sz w:val="21"/>
                <w:szCs w:val="21"/>
                <w:lang w:eastAsia="zh-CN"/>
              </w:rPr>
            </w:pPr>
            <w:r>
              <w:rPr>
                <w:rFonts w:ascii="宋体" w:hAnsi="宋体" w:cs="宋体"/>
                <w:color w:val="000000"/>
                <w:kern w:val="2"/>
                <w:sz w:val="21"/>
                <w:szCs w:val="21"/>
                <w:lang w:eastAsia="zh-CN"/>
              </w:rPr>
              <w:t>其他要求：</w:t>
            </w:r>
            <w:permStart w:id="13" w:edGrp="everyone"/>
            <w:r>
              <w:rPr>
                <w:rFonts w:hint="eastAsia" w:ascii="宋体" w:hAnsi="宋体" w:cs="宋体"/>
                <w:color w:val="000000"/>
                <w:kern w:val="2"/>
                <w:sz w:val="21"/>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 xml:space="preserve">要求 </w:t>
            </w:r>
            <w:permEnd w:id="13"/>
            <w:r>
              <w:rPr>
                <w:rFonts w:hint="eastAsia" w:ascii="宋体" w:hAnsi="宋体" w:cs="宋体"/>
                <w:color w:val="000000"/>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57"/>
              <w:jc w:val="center"/>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1.4.2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是否接受</w:t>
            </w:r>
            <w:r>
              <w:rPr>
                <w:rFonts w:ascii="宋体" w:hAnsi="宋体" w:cs="宋体"/>
                <w:color w:val="000000"/>
                <w:szCs w:val="21"/>
              </w:rPr>
              <w:t>联合体投标</w:t>
            </w:r>
          </w:p>
        </w:tc>
        <w:tc>
          <w:tcPr>
            <w:tcW w:w="4098" w:type="dxa"/>
            <w:vAlign w:val="center"/>
          </w:tcPr>
          <w:p>
            <w:pPr>
              <w:autoSpaceDE w:val="0"/>
              <w:autoSpaceDN w:val="0"/>
              <w:adjustRightInd w:val="0"/>
              <w:jc w:val="left"/>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1.9.1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踏勘现场</w:t>
            </w:r>
          </w:p>
        </w:tc>
        <w:tc>
          <w:tcPr>
            <w:tcW w:w="4098" w:type="dxa"/>
            <w:vAlign w:val="center"/>
          </w:tcPr>
          <w:p>
            <w:pPr>
              <w:jc w:val="left"/>
              <w:rPr>
                <w:rFonts w:hint="default" w:ascii="宋体" w:hAnsi="宋体" w:eastAsia="宋体"/>
                <w:color w:val="000000"/>
                <w:szCs w:val="21"/>
                <w:lang w:val="en-US" w:eastAsia="zh-CN"/>
              </w:rPr>
            </w:pPr>
            <w:permStart w:id="14" w:edGrp="everyone"/>
            <w:r>
              <w:rPr>
                <w:rFonts w:hint="eastAsia" w:ascii="宋体" w:hAnsi="宋体"/>
                <w:color w:val="000000"/>
                <w:szCs w:val="21"/>
              </w:rPr>
              <w:t>为避免投标人</w:t>
            </w:r>
            <w:r>
              <w:rPr>
                <w:rFonts w:ascii="宋体" w:hAnsi="宋体"/>
                <w:color w:val="000000"/>
                <w:szCs w:val="21"/>
              </w:rPr>
              <w:t>因对现场环境不</w:t>
            </w:r>
            <w:r>
              <w:rPr>
                <w:rFonts w:hint="eastAsia" w:ascii="宋体" w:hAnsi="宋体"/>
                <w:color w:val="000000"/>
                <w:szCs w:val="21"/>
              </w:rPr>
              <w:t>熟悉</w:t>
            </w:r>
            <w:r>
              <w:rPr>
                <w:rFonts w:ascii="宋体" w:hAnsi="宋体"/>
                <w:color w:val="000000"/>
                <w:szCs w:val="21"/>
              </w:rPr>
              <w:t>而造成中标后产生不必要的纠纷，</w:t>
            </w:r>
            <w:r>
              <w:rPr>
                <w:rFonts w:hint="eastAsia" w:ascii="宋体" w:hAnsi="宋体"/>
                <w:color w:val="000000"/>
                <w:szCs w:val="21"/>
              </w:rPr>
              <w:t>投标前</w:t>
            </w:r>
            <w:r>
              <w:rPr>
                <w:rFonts w:ascii="宋体" w:hAnsi="宋体"/>
                <w:color w:val="000000"/>
                <w:szCs w:val="21"/>
              </w:rPr>
              <w:t>各投标人</w:t>
            </w:r>
            <w:r>
              <w:rPr>
                <w:rFonts w:hint="eastAsia" w:ascii="宋体" w:hAnsi="宋体"/>
                <w:color w:val="000000"/>
                <w:szCs w:val="21"/>
              </w:rPr>
              <w:t>必须</w:t>
            </w:r>
            <w:r>
              <w:rPr>
                <w:rFonts w:ascii="宋体" w:hAnsi="宋体"/>
                <w:color w:val="000000"/>
                <w:szCs w:val="21"/>
              </w:rPr>
              <w:t>踏勘</w:t>
            </w:r>
            <w:r>
              <w:rPr>
                <w:rFonts w:hint="eastAsia" w:ascii="宋体" w:hAnsi="宋体"/>
                <w:color w:val="000000"/>
                <w:szCs w:val="21"/>
              </w:rPr>
              <w:t>项目</w:t>
            </w:r>
            <w:r>
              <w:rPr>
                <w:rFonts w:ascii="宋体" w:hAnsi="宋体"/>
                <w:color w:val="000000"/>
                <w:szCs w:val="21"/>
              </w:rPr>
              <w:t>现场</w:t>
            </w:r>
            <w:r>
              <w:rPr>
                <w:rFonts w:hint="eastAsia" w:ascii="宋体" w:hAnsi="宋体"/>
                <w:color w:val="000000"/>
                <w:szCs w:val="21"/>
              </w:rPr>
              <w:t>，并得到项目部签字的</w:t>
            </w:r>
            <w:r>
              <w:rPr>
                <w:rFonts w:ascii="宋体" w:hAnsi="宋体"/>
                <w:color w:val="000000"/>
                <w:szCs w:val="21"/>
              </w:rPr>
              <w:t>踏勘证明</w:t>
            </w:r>
            <w:r>
              <w:rPr>
                <w:rFonts w:hint="eastAsia" w:ascii="宋体" w:hAnsi="宋体"/>
                <w:color w:val="000000"/>
                <w:szCs w:val="21"/>
              </w:rPr>
              <w:t>。</w:t>
            </w:r>
            <w:r>
              <w:rPr>
                <w:rFonts w:ascii="宋体" w:hAnsi="宋体"/>
                <w:color w:val="000000"/>
                <w:szCs w:val="21"/>
              </w:rPr>
              <w:t>踏勘证明</w:t>
            </w:r>
            <w:r>
              <w:rPr>
                <w:rFonts w:hint="eastAsia" w:ascii="宋体" w:hAnsi="宋体"/>
                <w:color w:val="000000"/>
                <w:szCs w:val="21"/>
              </w:rPr>
              <w:t>格式详见附件，</w:t>
            </w:r>
            <w:r>
              <w:rPr>
                <w:rFonts w:ascii="宋体" w:hAnsi="宋体"/>
                <w:color w:val="000000"/>
                <w:szCs w:val="21"/>
              </w:rPr>
              <w:t>须项目部签字确认</w:t>
            </w:r>
            <w:r>
              <w:rPr>
                <w:rFonts w:hint="eastAsia" w:ascii="宋体" w:hAnsi="宋体"/>
                <w:color w:val="000000"/>
                <w:szCs w:val="21"/>
              </w:rPr>
              <w:t>，并</w:t>
            </w:r>
            <w:r>
              <w:rPr>
                <w:rFonts w:ascii="宋体" w:hAnsi="宋体"/>
                <w:color w:val="000000"/>
                <w:szCs w:val="21"/>
              </w:rPr>
              <w:t>放入投标</w:t>
            </w:r>
            <w:r>
              <w:rPr>
                <w:rFonts w:hint="eastAsia" w:ascii="宋体" w:hAnsi="宋体"/>
                <w:color w:val="000000"/>
                <w:szCs w:val="21"/>
              </w:rPr>
              <w:t>文件中。勘查现场联系人电话：</w:t>
            </w:r>
            <w:r>
              <w:rPr>
                <w:rFonts w:hint="eastAsia" w:ascii="宋体" w:hAnsi="宋体"/>
                <w:color w:val="000000"/>
                <w:szCs w:val="21"/>
                <w:lang w:val="en-US" w:eastAsia="zh-CN"/>
              </w:rPr>
              <w:t>何会见17626181255</w:t>
            </w:r>
            <w:perm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77" w:type="dxa"/>
            <w:vAlign w:val="center"/>
          </w:tcPr>
          <w:p>
            <w:pPr>
              <w:jc w:val="center"/>
              <w:rPr>
                <w:rFonts w:ascii="宋体" w:hAnsi="宋体" w:cs="宋体"/>
                <w:color w:val="000000"/>
                <w:szCs w:val="21"/>
              </w:rPr>
            </w:pPr>
            <w:r>
              <w:rPr>
                <w:rFonts w:ascii="宋体" w:hAnsi="宋体" w:cs="宋体"/>
                <w:color w:val="000000"/>
                <w:szCs w:val="21"/>
              </w:rPr>
              <w:t>1.10.1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投标预备会</w:t>
            </w:r>
          </w:p>
        </w:tc>
        <w:tc>
          <w:tcPr>
            <w:tcW w:w="4098" w:type="dxa"/>
            <w:vAlign w:val="center"/>
          </w:tcPr>
          <w:p>
            <w:pPr>
              <w:pStyle w:val="57"/>
              <w:rPr>
                <w:rFonts w:ascii="宋体" w:hAnsi="宋体" w:cs="宋体"/>
                <w:color w:val="000000"/>
                <w:kern w:val="2"/>
                <w:sz w:val="21"/>
                <w:szCs w:val="21"/>
                <w:lang w:eastAsia="zh-CN"/>
              </w:rPr>
            </w:pPr>
            <w:bookmarkStart w:id="17" w:name="OLE_LINK2"/>
            <w:bookmarkStart w:id="18" w:name="OLE_LINK1"/>
            <w:r>
              <w:rPr>
                <w:rFonts w:hint="eastAsia" w:ascii="MS Mincho" w:hAnsi="MS Mincho" w:eastAsia="MS Mincho" w:cs="MS Mincho"/>
                <w:color w:val="000000"/>
                <w:szCs w:val="21"/>
              </w:rPr>
              <w:t>☑</w:t>
            </w:r>
            <w:r>
              <w:rPr>
                <w:rFonts w:ascii="宋体" w:hAnsi="宋体" w:cs="宋体"/>
                <w:color w:val="000000"/>
                <w:kern w:val="2"/>
                <w:sz w:val="21"/>
                <w:szCs w:val="21"/>
                <w:lang w:eastAsia="zh-CN"/>
              </w:rPr>
              <w:t>不召开</w:t>
            </w:r>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w:t>
            </w:r>
            <w:r>
              <w:rPr>
                <w:rFonts w:ascii="宋体" w:hAnsi="宋体" w:cs="宋体"/>
                <w:color w:val="000000"/>
                <w:szCs w:val="21"/>
              </w:rPr>
              <w:t>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 xml:space="preserve">分包 </w:t>
            </w:r>
          </w:p>
        </w:tc>
        <w:tc>
          <w:tcPr>
            <w:tcW w:w="4098" w:type="dxa"/>
            <w:vAlign w:val="center"/>
          </w:tcPr>
          <w:p>
            <w:pPr>
              <w:pStyle w:val="57"/>
              <w:spacing w:before="21"/>
              <w:rPr>
                <w:rFonts w:ascii="宋体" w:hAnsi="宋体" w:cs="宋体"/>
                <w:color w:val="000000"/>
                <w:sz w:val="21"/>
                <w:szCs w:val="21"/>
                <w:lang w:eastAsia="zh-CN"/>
              </w:rPr>
            </w:pPr>
            <w:r>
              <w:rPr>
                <w:rFonts w:ascii="宋体" w:hAnsi="宋体" w:cs="宋体"/>
                <w:color w:val="000000"/>
                <w:sz w:val="21"/>
                <w:szCs w:val="21"/>
                <w:lang w:eastAsia="zh-CN"/>
              </w:rPr>
              <w:t>不允许</w:t>
            </w:r>
            <w:r>
              <w:rPr>
                <w:rFonts w:hint="eastAsia" w:ascii="宋体" w:hAnsi="宋体" w:cs="宋体"/>
                <w:color w:val="000000"/>
                <w:sz w:val="21"/>
                <w:szCs w:val="21"/>
                <w:lang w:eastAsia="zh-CN"/>
              </w:rPr>
              <w:t>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w:t>
            </w:r>
            <w:r>
              <w:rPr>
                <w:rFonts w:ascii="宋体" w:hAnsi="宋体" w:cs="宋体"/>
                <w:color w:val="000000"/>
                <w:szCs w:val="21"/>
              </w:rPr>
              <w:t>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偏离</w:t>
            </w:r>
          </w:p>
        </w:tc>
        <w:tc>
          <w:tcPr>
            <w:tcW w:w="4098" w:type="dxa"/>
            <w:vAlign w:val="center"/>
          </w:tcPr>
          <w:p>
            <w:pPr>
              <w:pStyle w:val="57"/>
              <w:rPr>
                <w:rFonts w:ascii="宋体" w:hAnsi="宋体" w:cs="宋体"/>
                <w:color w:val="000000"/>
                <w:kern w:val="2"/>
                <w:sz w:val="21"/>
                <w:szCs w:val="21"/>
                <w:lang w:eastAsia="zh-CN"/>
              </w:rPr>
            </w:pPr>
            <w:r>
              <w:rPr>
                <w:rFonts w:hint="eastAsia" w:ascii="MS Mincho" w:hAnsi="MS Mincho" w:eastAsia="MS Mincho" w:cs="MS Mincho"/>
                <w:color w:val="000000"/>
                <w:szCs w:val="21"/>
              </w:rPr>
              <w:t>☑</w:t>
            </w:r>
            <w:r>
              <w:rPr>
                <w:rFonts w:ascii="宋体" w:hAnsi="宋体" w:cs="宋体"/>
                <w:color w:val="000000"/>
                <w:kern w:val="2"/>
                <w:sz w:val="21"/>
                <w:szCs w:val="21"/>
                <w:lang w:eastAsia="zh-CN"/>
              </w:rPr>
              <w:t>不允许</w:t>
            </w:r>
          </w:p>
          <w:p>
            <w:pPr>
              <w:pStyle w:val="57"/>
              <w:rPr>
                <w:rFonts w:ascii="Times New Roman" w:hAnsi="Times New Roman" w:eastAsia="Times New Roman"/>
                <w:color w:val="000000"/>
                <w:sz w:val="32"/>
                <w:szCs w:val="32"/>
                <w:lang w:eastAsia="zh-CN"/>
              </w:rPr>
            </w:pPr>
            <w:r>
              <w:rPr>
                <w:rFonts w:ascii="宋体" w:hAnsi="宋体" w:cs="宋体"/>
                <w:color w:val="000000"/>
                <w:kern w:val="2"/>
                <w:sz w:val="21"/>
                <w:szCs w:val="21"/>
                <w:lang w:eastAsia="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2.1</w:t>
            </w:r>
          </w:p>
        </w:tc>
        <w:tc>
          <w:tcPr>
            <w:tcW w:w="3118" w:type="dxa"/>
            <w:vAlign w:val="center"/>
          </w:tcPr>
          <w:p>
            <w:pPr>
              <w:jc w:val="center"/>
              <w:rPr>
                <w:rFonts w:ascii="宋体" w:hAnsi="宋体" w:cs="宋体"/>
                <w:color w:val="000000"/>
                <w:szCs w:val="21"/>
              </w:rPr>
            </w:pPr>
            <w:r>
              <w:rPr>
                <w:rFonts w:ascii="宋体" w:hAnsi="宋体" w:cs="宋体"/>
                <w:color w:val="000000"/>
                <w:szCs w:val="21"/>
              </w:rPr>
              <w:t>构成招标文件的材料</w:t>
            </w:r>
          </w:p>
        </w:tc>
        <w:tc>
          <w:tcPr>
            <w:tcW w:w="4098" w:type="dxa"/>
            <w:vAlign w:val="center"/>
          </w:tcPr>
          <w:p>
            <w:pPr>
              <w:numPr>
                <w:ilvl w:val="0"/>
                <w:numId w:val="3"/>
              </w:numPr>
              <w:autoSpaceDE w:val="0"/>
              <w:autoSpaceDN w:val="0"/>
              <w:adjustRightInd w:val="0"/>
              <w:jc w:val="left"/>
              <w:rPr>
                <w:rFonts w:ascii="宋体" w:hAnsi="宋体" w:cs="宋体"/>
                <w:color w:val="000000"/>
                <w:szCs w:val="21"/>
              </w:rPr>
            </w:pPr>
            <w:permStart w:id="15" w:edGrp="everyone"/>
            <w:r>
              <w:rPr>
                <w:rFonts w:hint="eastAsia" w:ascii="宋体" w:hAnsi="宋体" w:cs="宋体"/>
                <w:color w:val="000000"/>
                <w:szCs w:val="21"/>
              </w:rPr>
              <w:t>招标文件的文字部分；</w:t>
            </w:r>
          </w:p>
          <w:p>
            <w:pPr>
              <w:numPr>
                <w:ilvl w:val="0"/>
                <w:numId w:val="3"/>
              </w:numPr>
              <w:autoSpaceDE w:val="0"/>
              <w:autoSpaceDN w:val="0"/>
              <w:adjustRightInd w:val="0"/>
              <w:jc w:val="left"/>
              <w:rPr>
                <w:rFonts w:ascii="宋体" w:hAnsi="宋体" w:cs="宋体"/>
                <w:color w:val="000000"/>
                <w:szCs w:val="21"/>
              </w:rPr>
            </w:pPr>
            <w:r>
              <w:rPr>
                <w:rFonts w:hint="eastAsia" w:ascii="宋体" w:hAnsi="宋体" w:cs="宋体"/>
                <w:color w:val="000000"/>
                <w:szCs w:val="21"/>
              </w:rPr>
              <w:t>图纸；</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3.工程量清单；</w:t>
            </w:r>
            <w:r>
              <w:rPr>
                <w:rFonts w:ascii="宋体" w:hAnsi="宋体" w:cs="宋体"/>
                <w:color w:val="000000"/>
                <w:szCs w:val="21"/>
              </w:rPr>
              <w:t xml:space="preserve"> </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4.合同条款及附件；</w:t>
            </w:r>
            <w:r>
              <w:rPr>
                <w:rFonts w:ascii="宋体" w:hAnsi="宋体" w:cs="宋体"/>
                <w:color w:val="000000"/>
                <w:szCs w:val="21"/>
              </w:rPr>
              <w:t xml:space="preserve"> </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5.招标文件答疑（如有）。</w:t>
            </w:r>
            <w:perm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投标人</w:t>
            </w:r>
            <w:r>
              <w:rPr>
                <w:rFonts w:ascii="宋体" w:hAnsi="宋体" w:cs="宋体"/>
                <w:color w:val="000000"/>
                <w:szCs w:val="21"/>
              </w:rPr>
              <w:t>提出问题</w:t>
            </w:r>
            <w:r>
              <w:rPr>
                <w:rFonts w:hint="eastAsia" w:ascii="宋体" w:hAnsi="宋体" w:cs="宋体"/>
                <w:color w:val="000000"/>
                <w:szCs w:val="21"/>
              </w:rPr>
              <w:t>的</w:t>
            </w:r>
            <w:r>
              <w:rPr>
                <w:rFonts w:ascii="宋体" w:hAnsi="宋体" w:cs="宋体"/>
                <w:color w:val="000000"/>
                <w:szCs w:val="21"/>
              </w:rPr>
              <w:t>截止时间</w:t>
            </w:r>
          </w:p>
        </w:tc>
        <w:tc>
          <w:tcPr>
            <w:tcW w:w="4098" w:type="dxa"/>
            <w:vAlign w:val="center"/>
          </w:tcPr>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投标截止前3天以书面或电子邮件形式向招标人提出（邮箱</w:t>
            </w:r>
            <w:r>
              <w:rPr>
                <w:rFonts w:ascii="宋体" w:hAnsi="宋体" w:cs="宋体"/>
                <w:color w:val="000000"/>
                <w:kern w:val="2"/>
                <w:sz w:val="21"/>
                <w:szCs w:val="21"/>
                <w:lang w:eastAsia="zh-CN"/>
              </w:rPr>
              <w:t>地址：</w:t>
            </w:r>
            <w:r>
              <w:rPr>
                <w:rFonts w:ascii="宋体" w:hAnsi="宋体" w:cs="宋体"/>
                <w:kern w:val="2"/>
                <w:sz w:val="21"/>
                <w:szCs w:val="21"/>
                <w:lang w:eastAsia="zh-CN"/>
              </w:rPr>
              <w:t>zc@daqianjg.com</w:t>
            </w:r>
            <w:r>
              <w:rPr>
                <w:rFonts w:hint="eastAsia" w:ascii="宋体" w:hAnsi="宋体" w:cs="宋体"/>
                <w:color w:val="00000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2.2.2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招标人</w:t>
            </w:r>
            <w:r>
              <w:rPr>
                <w:rFonts w:ascii="宋体" w:hAnsi="宋体" w:cs="宋体"/>
                <w:color w:val="000000"/>
                <w:szCs w:val="21"/>
              </w:rPr>
              <w:t>书面澄清的时间</w:t>
            </w:r>
          </w:p>
        </w:tc>
        <w:tc>
          <w:tcPr>
            <w:tcW w:w="4098" w:type="dxa"/>
            <w:vAlign w:val="center"/>
          </w:tcPr>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投标截止时间前2天以书面或电子邮件形式发出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3.1.1</w:t>
            </w:r>
          </w:p>
        </w:tc>
        <w:tc>
          <w:tcPr>
            <w:tcW w:w="3118" w:type="dxa"/>
            <w:vAlign w:val="center"/>
          </w:tcPr>
          <w:p>
            <w:pPr>
              <w:jc w:val="center"/>
              <w:rPr>
                <w:rFonts w:ascii="宋体" w:hAnsi="宋体" w:cs="宋体"/>
                <w:color w:val="000000"/>
                <w:szCs w:val="21"/>
              </w:rPr>
            </w:pPr>
            <w:r>
              <w:rPr>
                <w:rFonts w:ascii="宋体" w:hAnsi="宋体" w:cs="宋体"/>
                <w:color w:val="000000"/>
                <w:szCs w:val="21"/>
              </w:rPr>
              <w:t>构成</w:t>
            </w:r>
            <w:r>
              <w:rPr>
                <w:rFonts w:hint="eastAsia" w:ascii="宋体" w:hAnsi="宋体" w:cs="宋体"/>
                <w:color w:val="000000"/>
                <w:szCs w:val="21"/>
              </w:rPr>
              <w:t>投标</w:t>
            </w:r>
            <w:r>
              <w:rPr>
                <w:rFonts w:ascii="宋体" w:hAnsi="宋体" w:cs="宋体"/>
                <w:color w:val="000000"/>
                <w:szCs w:val="21"/>
              </w:rPr>
              <w:t>文件的其他材料</w:t>
            </w:r>
          </w:p>
        </w:tc>
        <w:tc>
          <w:tcPr>
            <w:tcW w:w="4098" w:type="dxa"/>
            <w:vAlign w:val="center"/>
          </w:tcPr>
          <w:p>
            <w:pPr>
              <w:rPr>
                <w:rFonts w:ascii="宋体" w:hAnsi="宋体" w:cs="宋体"/>
                <w:color w:val="000000"/>
                <w:szCs w:val="21"/>
              </w:rPr>
            </w:pPr>
            <w:permStart w:id="16" w:edGrp="everyone"/>
            <w:r>
              <w:rPr>
                <w:rFonts w:hint="eastAsia" w:ascii="宋体" w:hAnsi="宋体" w:cs="宋体"/>
                <w:bCs/>
                <w:iCs/>
                <w:color w:val="000000"/>
                <w:szCs w:val="21"/>
                <w:highlight w:val="yellow"/>
              </w:rPr>
              <w:t>招标文件要求的或投标人认为需要提供的</w:t>
            </w:r>
            <w:perm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投标报价</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采用工程量</w:t>
            </w:r>
            <w:r>
              <w:rPr>
                <w:rFonts w:ascii="宋体" w:hAnsi="宋体" w:cs="宋体"/>
                <w:color w:val="000000"/>
                <w:szCs w:val="21"/>
              </w:rPr>
              <w:t>清单</w:t>
            </w:r>
            <w:r>
              <w:rPr>
                <w:rFonts w:hint="eastAsia" w:ascii="宋体" w:hAnsi="宋体" w:cs="宋体"/>
                <w:color w:val="000000"/>
                <w:szCs w:val="21"/>
              </w:rPr>
              <w:t xml:space="preserve">报价方式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投标有效期</w:t>
            </w:r>
          </w:p>
        </w:tc>
        <w:tc>
          <w:tcPr>
            <w:tcW w:w="4098" w:type="dxa"/>
            <w:vAlign w:val="center"/>
          </w:tcPr>
          <w:p>
            <w:pPr>
              <w:pStyle w:val="57"/>
              <w:spacing w:before="21"/>
              <w:rPr>
                <w:rFonts w:ascii="宋体" w:hAnsi="宋体" w:cs="宋体"/>
                <w:color w:val="000000"/>
                <w:szCs w:val="21"/>
                <w:lang w:eastAsia="zh-CN"/>
              </w:rPr>
            </w:pPr>
            <w:r>
              <w:rPr>
                <w:rFonts w:hint="eastAsia" w:ascii="宋体" w:hAnsi="宋体" w:cs="宋体"/>
                <w:color w:val="000000"/>
                <w:sz w:val="21"/>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3.4.1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投标保证金</w:t>
            </w:r>
          </w:p>
        </w:tc>
        <w:tc>
          <w:tcPr>
            <w:tcW w:w="4098" w:type="dxa"/>
            <w:vAlign w:val="center"/>
          </w:tcPr>
          <w:p>
            <w:pPr>
              <w:rPr>
                <w:rFonts w:ascii="宋体" w:hAnsi="宋体"/>
                <w:color w:val="000000"/>
                <w:szCs w:val="21"/>
              </w:rPr>
            </w:pPr>
            <w:r>
              <w:rPr>
                <w:rFonts w:hint="eastAsia" w:ascii="宋体" w:hAnsi="宋体"/>
                <w:color w:val="000000"/>
                <w:szCs w:val="21"/>
              </w:rPr>
              <w:t>投标保证金的金额:</w:t>
            </w:r>
            <w:permStart w:id="17" w:edGrp="everyone"/>
            <w:r>
              <w:rPr>
                <w:rFonts w:hint="eastAsia" w:ascii="宋体" w:hAnsi="宋体"/>
                <w:color w:val="000000"/>
                <w:szCs w:val="21"/>
              </w:rPr>
              <w:t>贰万元整</w:t>
            </w:r>
            <w:permEnd w:id="17"/>
            <w:r>
              <w:rPr>
                <w:rFonts w:ascii="宋体" w:hAnsi="宋体"/>
                <w:color w:val="000000"/>
                <w:szCs w:val="21"/>
              </w:rPr>
              <w:t xml:space="preserve"> </w:t>
            </w:r>
          </w:p>
          <w:p>
            <w:pPr>
              <w:ind w:firstLine="105" w:firstLineChars="50"/>
              <w:rPr>
                <w:rFonts w:ascii="宋体" w:hAnsi="宋体"/>
                <w:color w:val="000000"/>
                <w:szCs w:val="21"/>
              </w:rPr>
            </w:pPr>
            <w:r>
              <w:rPr>
                <w:rFonts w:hint="eastAsia" w:ascii="宋体" w:hAnsi="宋体"/>
                <w:color w:val="000000"/>
                <w:szCs w:val="21"/>
              </w:rPr>
              <w:t>可采用电汇、本票、银行汇票形式（须在投标截止时间前从</w:t>
            </w:r>
            <w:r>
              <w:rPr>
                <w:rFonts w:ascii="宋体" w:hAnsi="宋体"/>
                <w:color w:val="000000"/>
                <w:szCs w:val="21"/>
              </w:rPr>
              <w:t>投标人基本账户</w:t>
            </w:r>
            <w:r>
              <w:rPr>
                <w:rFonts w:hint="eastAsia" w:ascii="宋体" w:hAnsi="宋体"/>
                <w:color w:val="000000"/>
                <w:szCs w:val="21"/>
              </w:rPr>
              <w:t>汇入招标人指定账户，开标时提供相应电汇凭证或回单等汇款凭证）</w:t>
            </w:r>
          </w:p>
          <w:p>
            <w:pPr>
              <w:rPr>
                <w:rFonts w:ascii="宋体" w:hAnsi="宋体"/>
                <w:color w:val="000000"/>
                <w:szCs w:val="21"/>
              </w:rPr>
            </w:pPr>
            <w:r>
              <w:rPr>
                <w:rFonts w:hint="eastAsia" w:ascii="宋体" w:hAnsi="宋体"/>
                <w:color w:val="000000"/>
                <w:szCs w:val="21"/>
              </w:rPr>
              <w:t>投标保证金提交账号：</w:t>
            </w:r>
          </w:p>
          <w:p>
            <w:pPr>
              <w:rPr>
                <w:rFonts w:ascii="宋体" w:hAnsi="宋体"/>
                <w:color w:val="000000"/>
                <w:szCs w:val="21"/>
              </w:rPr>
            </w:pPr>
            <w:r>
              <w:rPr>
                <w:rFonts w:hint="eastAsia" w:ascii="宋体" w:hAnsi="宋体"/>
                <w:color w:val="000000"/>
                <w:szCs w:val="21"/>
              </w:rPr>
              <w:t>户名：大千生态环境集团股份有限公司</w:t>
            </w:r>
          </w:p>
          <w:p>
            <w:pPr>
              <w:jc w:val="left"/>
              <w:rPr>
                <w:rFonts w:ascii="宋体" w:hAnsi="宋体" w:cs="宋体"/>
                <w:color w:val="000000"/>
                <w:szCs w:val="21"/>
              </w:rPr>
            </w:pPr>
            <w:r>
              <w:rPr>
                <w:rFonts w:hint="eastAsia" w:ascii="宋体" w:hAnsi="宋体"/>
                <w:color w:val="000000"/>
                <w:szCs w:val="21"/>
              </w:rPr>
              <w:t>帐号：320006647018170053589</w:t>
            </w:r>
          </w:p>
          <w:p>
            <w:pPr>
              <w:rPr>
                <w:rFonts w:ascii="宋体" w:hAnsi="宋体"/>
                <w:color w:val="000000"/>
                <w:szCs w:val="21"/>
              </w:rPr>
            </w:pPr>
            <w:r>
              <w:rPr>
                <w:rFonts w:hint="eastAsia" w:ascii="宋体" w:hAnsi="宋体"/>
                <w:color w:val="000000"/>
                <w:szCs w:val="21"/>
              </w:rPr>
              <w:t>开户行：交通银行股份有限公司南京城中支行</w:t>
            </w:r>
          </w:p>
          <w:p>
            <w:pPr>
              <w:jc w:val="left"/>
              <w:rPr>
                <w:rFonts w:ascii="宋体" w:hAnsi="宋体" w:cs="宋体"/>
                <w:color w:val="000000"/>
                <w:szCs w:val="21"/>
              </w:rPr>
            </w:pPr>
            <w:r>
              <w:rPr>
                <w:rFonts w:hint="eastAsia" w:ascii="宋体" w:hAnsi="宋体" w:cs="宋体"/>
                <w:color w:val="000000"/>
                <w:szCs w:val="21"/>
              </w:rPr>
              <w:t>不交或逾期缴纳投标保证金视为弃标，</w:t>
            </w:r>
          </w:p>
          <w:p>
            <w:pPr>
              <w:pStyle w:val="57"/>
              <w:spacing w:before="21"/>
              <w:rPr>
                <w:rFonts w:ascii="宋体" w:hAnsi="宋体" w:cs="宋体"/>
                <w:color w:val="000000"/>
                <w:szCs w:val="21"/>
                <w:lang w:eastAsia="zh-CN"/>
              </w:rPr>
            </w:pPr>
            <w:r>
              <w:rPr>
                <w:rFonts w:hint="eastAsia" w:ascii="宋体" w:hAnsi="宋体" w:cs="宋体"/>
                <w:color w:val="000000"/>
                <w:szCs w:val="21"/>
                <w:lang w:eastAsia="zh-CN"/>
              </w:rPr>
              <w:t>投标保证金有效期为90日历天（从投标截止日起计算）。</w:t>
            </w:r>
          </w:p>
          <w:p>
            <w:pPr>
              <w:pStyle w:val="57"/>
              <w:spacing w:before="21"/>
              <w:rPr>
                <w:rFonts w:ascii="宋体" w:hAnsi="宋体" w:cs="宋体"/>
                <w:b/>
                <w:bCs/>
                <w:iCs/>
                <w:color w:val="000000"/>
                <w:szCs w:val="21"/>
                <w:highlight w:val="yellow"/>
                <w:lang w:eastAsia="zh-CN"/>
              </w:rPr>
            </w:pPr>
            <w:permStart w:id="18" w:edGrp="everyone"/>
            <w:r>
              <w:rPr>
                <w:rFonts w:hint="eastAsia" w:ascii="宋体" w:hAnsi="宋体" w:cs="宋体"/>
                <w:b/>
                <w:color w:val="000000"/>
                <w:szCs w:val="21"/>
                <w:lang w:eastAsia="zh-CN"/>
              </w:rPr>
              <w:t>交纳保证金</w:t>
            </w:r>
            <w:r>
              <w:rPr>
                <w:rFonts w:ascii="宋体" w:hAnsi="宋体" w:cs="宋体"/>
                <w:b/>
                <w:color w:val="000000"/>
                <w:szCs w:val="21"/>
                <w:lang w:eastAsia="zh-CN"/>
              </w:rPr>
              <w:t>时需在交易</w:t>
            </w:r>
            <w:r>
              <w:rPr>
                <w:rFonts w:hint="eastAsia" w:ascii="宋体" w:hAnsi="宋体" w:cs="宋体"/>
                <w:b/>
                <w:color w:val="000000"/>
                <w:szCs w:val="21"/>
                <w:lang w:eastAsia="zh-CN"/>
              </w:rPr>
              <w:t>附言</w:t>
            </w:r>
            <w:r>
              <w:rPr>
                <w:rFonts w:ascii="宋体" w:hAnsi="宋体" w:cs="宋体"/>
                <w:b/>
                <w:color w:val="000000"/>
                <w:szCs w:val="21"/>
                <w:lang w:eastAsia="zh-CN"/>
              </w:rPr>
              <w:t>中注明</w:t>
            </w:r>
            <w:r>
              <w:rPr>
                <w:rFonts w:hint="eastAsia" w:ascii="宋体" w:hAnsi="宋体" w:cs="宋体"/>
                <w:b/>
                <w:color w:val="000000"/>
                <w:szCs w:val="21"/>
                <w:lang w:eastAsia="zh-CN"/>
              </w:rPr>
              <w:t>本项目名称。</w:t>
            </w:r>
            <w:perm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3.4.3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投标保证金退还</w:t>
            </w:r>
          </w:p>
        </w:tc>
        <w:tc>
          <w:tcPr>
            <w:tcW w:w="4098" w:type="dxa"/>
            <w:vAlign w:val="center"/>
          </w:tcPr>
          <w:p>
            <w:pPr>
              <w:jc w:val="left"/>
              <w:rPr>
                <w:rFonts w:ascii="宋体" w:hAnsi="宋体" w:cs="宋体"/>
                <w:color w:val="000000"/>
                <w:szCs w:val="21"/>
              </w:rPr>
            </w:pPr>
            <w:r>
              <w:rPr>
                <w:rFonts w:ascii="宋体" w:hAnsi="宋体" w:cs="宋体"/>
                <w:color w:val="000000"/>
                <w:szCs w:val="21"/>
              </w:rPr>
              <w:t>中标人以外的投标人投标保证金将在中标单位确定后 10个工作日内予以退还（不计利息）；</w:t>
            </w:r>
          </w:p>
          <w:p>
            <w:pPr>
              <w:rPr>
                <w:rFonts w:ascii="宋体" w:hAnsi="宋体"/>
                <w:color w:val="000000"/>
                <w:szCs w:val="21"/>
              </w:rPr>
            </w:pPr>
            <w:r>
              <w:rPr>
                <w:rFonts w:ascii="宋体" w:hAnsi="宋体" w:cs="宋体"/>
                <w:color w:val="000000"/>
                <w:szCs w:val="21"/>
              </w:rPr>
              <w:t>中标人的投标保证金在招标人与中标人签订合同且按招标文件完善履约保证手续后 10个工作日内予以退还（不计利息）。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近年财务状况的要求</w:t>
            </w:r>
          </w:p>
        </w:tc>
        <w:tc>
          <w:tcPr>
            <w:tcW w:w="4098" w:type="dxa"/>
            <w:vAlign w:val="center"/>
          </w:tcPr>
          <w:p>
            <w:pPr>
              <w:jc w:val="left"/>
              <w:rPr>
                <w:rFonts w:ascii="宋体" w:hAnsi="宋体"/>
                <w:color w:val="000000"/>
                <w:szCs w:val="21"/>
              </w:rPr>
            </w:pPr>
            <w:permStart w:id="19" w:edGrp="everyone"/>
            <w:r>
              <w:rPr>
                <w:rFonts w:hint="eastAsia" w:ascii="宋体" w:hAnsi="宋体"/>
                <w:color w:val="000000"/>
                <w:szCs w:val="21"/>
              </w:rPr>
              <w:t>无要求</w:t>
            </w:r>
            <w:perm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3.5.3</w:t>
            </w:r>
          </w:p>
        </w:tc>
        <w:tc>
          <w:tcPr>
            <w:tcW w:w="3118" w:type="dxa"/>
            <w:vAlign w:val="center"/>
          </w:tcPr>
          <w:p>
            <w:pPr>
              <w:jc w:val="center"/>
              <w:rPr>
                <w:rFonts w:ascii="宋体" w:hAnsi="宋体" w:cs="宋体"/>
                <w:color w:val="000000"/>
                <w:szCs w:val="21"/>
              </w:rPr>
            </w:pPr>
            <w:r>
              <w:rPr>
                <w:rFonts w:ascii="宋体" w:hAnsi="宋体" w:cs="宋体"/>
                <w:color w:val="000000"/>
                <w:szCs w:val="21"/>
              </w:rPr>
              <w:t>近年完成的类似项目的要求</w:t>
            </w:r>
          </w:p>
        </w:tc>
        <w:tc>
          <w:tcPr>
            <w:tcW w:w="4098" w:type="dxa"/>
            <w:vAlign w:val="center"/>
          </w:tcPr>
          <w:p>
            <w:pPr>
              <w:ind w:left="420" w:hanging="420" w:hangingChars="200"/>
              <w:jc w:val="left"/>
              <w:rPr>
                <w:rFonts w:ascii="宋体" w:hAnsi="宋体" w:cs="宋体"/>
                <w:color w:val="000000"/>
                <w:kern w:val="0"/>
                <w:szCs w:val="21"/>
              </w:rPr>
            </w:pPr>
            <w:r>
              <w:rPr>
                <w:rFonts w:hint="eastAsia" w:ascii="宋体" w:hAnsi="宋体"/>
                <w:color w:val="000000"/>
                <w:szCs w:val="21"/>
              </w:rPr>
              <w:t>投标人近三年承担过</w:t>
            </w:r>
            <w:r>
              <w:rPr>
                <w:rFonts w:ascii="宋体" w:hAnsi="宋体"/>
                <w:color w:val="000000"/>
                <w:szCs w:val="21"/>
              </w:rPr>
              <w:t>同类</w:t>
            </w:r>
            <w:r>
              <w:rPr>
                <w:rFonts w:hint="eastAsia" w:ascii="宋体" w:hAnsi="宋体"/>
                <w:color w:val="000000"/>
                <w:szCs w:val="21"/>
              </w:rPr>
              <w:t>项目合同</w:t>
            </w:r>
            <w:r>
              <w:rPr>
                <w:rFonts w:ascii="宋体" w:hAnsi="宋体"/>
                <w:color w:val="000000"/>
                <w:szCs w:val="21"/>
              </w:rPr>
              <w:t>额</w:t>
            </w:r>
            <w:r>
              <w:rPr>
                <w:rFonts w:hint="eastAsia" w:ascii="宋体" w:hAnsi="宋体"/>
                <w:color w:val="000000"/>
                <w:szCs w:val="21"/>
              </w:rPr>
              <w:t>在</w:t>
            </w:r>
            <w:permStart w:id="20" w:edGrp="everyone"/>
            <w:r>
              <w:rPr>
                <w:rFonts w:ascii="宋体" w:hAnsi="宋体"/>
                <w:color w:val="000000"/>
                <w:szCs w:val="21"/>
              </w:rPr>
              <w:t xml:space="preserve"> </w:t>
            </w:r>
            <w:r>
              <w:rPr>
                <w:rFonts w:hint="eastAsia" w:ascii="宋体" w:hAnsi="宋体"/>
                <w:color w:val="000000"/>
                <w:szCs w:val="21"/>
              </w:rPr>
              <w:t>100万元（含）</w:t>
            </w:r>
            <w:r>
              <w:rPr>
                <w:rFonts w:ascii="宋体" w:hAnsi="宋体"/>
                <w:color w:val="000000"/>
                <w:szCs w:val="21"/>
              </w:rPr>
              <w:t>以上</w:t>
            </w:r>
            <w:permEnd w:id="20"/>
            <w:r>
              <w:rPr>
                <w:rFonts w:ascii="宋体" w:hAnsi="宋体"/>
                <w:color w:val="000000"/>
                <w:szCs w:val="21"/>
              </w:rPr>
              <w:t xml:space="preserve"> </w:t>
            </w:r>
            <w:r>
              <w:rPr>
                <w:rFonts w:hint="eastAsia" w:ascii="宋体" w:hAnsi="宋体"/>
                <w:color w:val="000000"/>
                <w:szCs w:val="21"/>
              </w:rPr>
              <w:t>的</w:t>
            </w:r>
            <w:r>
              <w:rPr>
                <w:rFonts w:ascii="宋体" w:hAnsi="宋体"/>
                <w:color w:val="000000"/>
                <w:szCs w:val="21"/>
              </w:rPr>
              <w:t>类似业绩</w:t>
            </w:r>
            <w:r>
              <w:rPr>
                <w:rFonts w:hint="eastAsia" w:ascii="宋体" w:hAnsi="宋体"/>
                <w:color w:val="000000"/>
                <w:szCs w:val="21"/>
              </w:rPr>
              <w:t>，提供施工合同和竣工验收报告或完工</w:t>
            </w:r>
            <w:r>
              <w:rPr>
                <w:rFonts w:ascii="宋体" w:hAnsi="宋体"/>
                <w:color w:val="000000"/>
                <w:szCs w:val="21"/>
              </w:rPr>
              <w:t>证明</w:t>
            </w:r>
            <w:r>
              <w:rPr>
                <w:rFonts w:hint="eastAsia" w:ascii="宋体" w:hAnsi="宋体"/>
                <w:color w:val="000000"/>
                <w:szCs w:val="21"/>
              </w:rPr>
              <w:t>。（近三年是指从</w:t>
            </w:r>
            <w:r>
              <w:rPr>
                <w:rFonts w:ascii="宋体" w:hAnsi="宋体"/>
                <w:color w:val="000000"/>
                <w:szCs w:val="21"/>
              </w:rPr>
              <w:t>投标截止时间往前追溯三年</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近年发生的诉讼及仲裁情况的要求</w:t>
            </w:r>
          </w:p>
        </w:tc>
        <w:tc>
          <w:tcPr>
            <w:tcW w:w="4098" w:type="dxa"/>
            <w:vAlign w:val="center"/>
          </w:tcPr>
          <w:p>
            <w:pPr>
              <w:jc w:val="left"/>
              <w:rPr>
                <w:rFonts w:ascii="宋体" w:hAnsi="宋体"/>
                <w:color w:val="000000"/>
                <w:szCs w:val="21"/>
              </w:rPr>
            </w:pPr>
            <w:r>
              <w:rPr>
                <w:rFonts w:hint="eastAsia" w:ascii="宋体" w:hAnsi="宋体" w:cs="宋体"/>
                <w:color w:val="000000"/>
                <w:szCs w:val="21"/>
              </w:rPr>
              <w:t>投标截止时间往前追溯三年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3.6</w:t>
            </w:r>
          </w:p>
        </w:tc>
        <w:tc>
          <w:tcPr>
            <w:tcW w:w="3118" w:type="dxa"/>
            <w:vAlign w:val="center"/>
          </w:tcPr>
          <w:p>
            <w:pPr>
              <w:jc w:val="center"/>
              <w:rPr>
                <w:rFonts w:ascii="宋体" w:hAnsi="宋体" w:cs="宋体"/>
                <w:color w:val="000000"/>
                <w:szCs w:val="21"/>
              </w:rPr>
            </w:pPr>
            <w:r>
              <w:rPr>
                <w:rFonts w:ascii="宋体" w:hAnsi="宋体" w:cs="宋体"/>
                <w:color w:val="000000"/>
                <w:szCs w:val="21"/>
              </w:rPr>
              <w:t>是否允许递交备选投标方案</w:t>
            </w:r>
          </w:p>
        </w:tc>
        <w:tc>
          <w:tcPr>
            <w:tcW w:w="4098" w:type="dxa"/>
            <w:vAlign w:val="center"/>
          </w:tcPr>
          <w:p>
            <w:pPr>
              <w:rPr>
                <w:rFonts w:ascii="宋体" w:hAnsi="宋体" w:cs="宋体"/>
                <w:b/>
                <w:bCs/>
                <w:iCs/>
                <w:color w:val="000000"/>
                <w:szCs w:val="21"/>
                <w:highlight w:val="yellow"/>
              </w:rPr>
            </w:pPr>
            <w:permStart w:id="21" w:edGrp="everyone"/>
            <w:r>
              <w:rPr>
                <w:rFonts w:hint="eastAsia" w:ascii="宋体" w:hAnsi="宋体" w:cs="宋体"/>
                <w:color w:val="000000"/>
                <w:szCs w:val="21"/>
              </w:rPr>
              <w:t>不允许</w:t>
            </w:r>
            <w:perm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签字或盖章要求</w:t>
            </w:r>
          </w:p>
        </w:tc>
        <w:tc>
          <w:tcPr>
            <w:tcW w:w="4098" w:type="dxa"/>
            <w:vAlign w:val="center"/>
          </w:tcPr>
          <w:p>
            <w:pPr>
              <w:jc w:val="left"/>
              <w:rPr>
                <w:rFonts w:ascii="宋体" w:hAnsi="宋体" w:cs="宋体"/>
                <w:color w:val="000000"/>
                <w:szCs w:val="21"/>
              </w:rPr>
            </w:pPr>
            <w:r>
              <w:rPr>
                <w:rFonts w:hint="eastAsia" w:ascii="宋体" w:hAnsi="宋体" w:cs="宋体"/>
                <w:bCs/>
                <w:iCs/>
                <w:color w:val="000000"/>
                <w:szCs w:val="21"/>
              </w:rPr>
              <w:t>按招标文件规定的格式签字和盖章，</w:t>
            </w:r>
            <w:r>
              <w:rPr>
                <w:rFonts w:ascii="宋体" w:hAnsi="宋体" w:cs="宋体"/>
                <w:bCs/>
                <w:iCs/>
                <w:color w:val="000000"/>
                <w:szCs w:val="21"/>
              </w:rPr>
              <w:t>无格式要求统一加盖公章。</w:t>
            </w:r>
            <w:r>
              <w:rPr>
                <w:rFonts w:hint="eastAsia" w:ascii="宋体" w:hAnsi="宋体" w:cs="宋体"/>
                <w:bCs/>
                <w:iCs/>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投标文件份数</w:t>
            </w:r>
          </w:p>
        </w:tc>
        <w:tc>
          <w:tcPr>
            <w:tcW w:w="4098" w:type="dxa"/>
            <w:vAlign w:val="center"/>
          </w:tcPr>
          <w:p>
            <w:pPr>
              <w:jc w:val="left"/>
              <w:rPr>
                <w:rFonts w:ascii="宋体" w:hAnsi="宋体" w:cs="宋体"/>
                <w:color w:val="000000"/>
                <w:szCs w:val="21"/>
              </w:rPr>
            </w:pPr>
            <w:permStart w:id="22" w:edGrp="everyone"/>
            <w:r>
              <w:rPr>
                <w:rFonts w:hint="eastAsia" w:ascii="宋体" w:hAnsi="宋体" w:cs="宋体"/>
                <w:bCs/>
                <w:iCs/>
                <w:color w:val="000000"/>
                <w:szCs w:val="21"/>
                <w:highlight w:val="yellow"/>
              </w:rPr>
              <w:t>正本壹份，副本壹份 , 电子版壹份</w:t>
            </w:r>
            <w:perm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3.7.5</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装订要求</w:t>
            </w:r>
          </w:p>
        </w:tc>
        <w:tc>
          <w:tcPr>
            <w:tcW w:w="4098" w:type="dxa"/>
            <w:vAlign w:val="center"/>
          </w:tcPr>
          <w:p>
            <w:pPr>
              <w:jc w:val="left"/>
              <w:rPr>
                <w:rFonts w:ascii="宋体" w:hAnsi="宋体"/>
                <w:color w:val="000000"/>
                <w:szCs w:val="21"/>
              </w:rPr>
            </w:pPr>
            <w:r>
              <w:rPr>
                <w:rFonts w:hint="eastAsia" w:ascii="宋体" w:hAnsi="宋体"/>
                <w:color w:val="000000"/>
                <w:szCs w:val="21"/>
              </w:rPr>
              <w:t>（1）正、副本应分别单独装订,并在投标文件封面的右上角清楚地注明正、副本。</w:t>
            </w:r>
          </w:p>
          <w:p>
            <w:pPr>
              <w:jc w:val="left"/>
              <w:rPr>
                <w:rFonts w:ascii="宋体" w:hAnsi="宋体"/>
                <w:color w:val="000000"/>
                <w:szCs w:val="21"/>
              </w:rPr>
            </w:pPr>
            <w:r>
              <w:rPr>
                <w:rFonts w:hint="eastAsia" w:ascii="宋体" w:hAnsi="宋体"/>
                <w:color w:val="000000"/>
                <w:szCs w:val="21"/>
              </w:rPr>
              <w:t>（2）应规格统一、采用A4规格或装订成A4规格，装订应牢固、不易拆散和换页。</w:t>
            </w:r>
          </w:p>
          <w:p>
            <w:pPr>
              <w:jc w:val="left"/>
              <w:rPr>
                <w:rFonts w:ascii="宋体" w:hAnsi="宋体" w:cs="宋体"/>
                <w:color w:val="000000"/>
                <w:szCs w:val="21"/>
              </w:rPr>
            </w:pPr>
            <w:r>
              <w:rPr>
                <w:rFonts w:hint="eastAsia" w:ascii="宋体" w:hAnsi="宋体"/>
                <w:color w:val="000000"/>
                <w:szCs w:val="21"/>
              </w:rPr>
              <w:t>（3）投标文件正本、副本、电子版</w:t>
            </w:r>
            <w:r>
              <w:rPr>
                <w:rFonts w:hint="eastAsia" w:ascii="宋体" w:hAnsi="宋体"/>
                <w:color w:val="000000"/>
                <w:szCs w:val="21"/>
                <w:u w:val="single"/>
              </w:rPr>
              <w:t>一起密封</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封套上应载明的信息</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招标人的地址：南京市鼓楼区集慧路18号联创科技大厦A栋15层</w:t>
            </w:r>
          </w:p>
          <w:p>
            <w:pPr>
              <w:jc w:val="left"/>
              <w:rPr>
                <w:rFonts w:ascii="宋体" w:hAnsi="宋体" w:cs="宋体"/>
                <w:color w:val="000000"/>
                <w:szCs w:val="21"/>
              </w:rPr>
            </w:pPr>
            <w:r>
              <w:rPr>
                <w:rFonts w:hint="eastAsia" w:ascii="宋体" w:hAnsi="宋体" w:cs="宋体"/>
                <w:color w:val="000000"/>
                <w:szCs w:val="21"/>
              </w:rPr>
              <w:t>招标人名称：大千生态环境集团股份有限公司</w:t>
            </w:r>
          </w:p>
          <w:p>
            <w:pPr>
              <w:jc w:val="left"/>
              <w:rPr>
                <w:rFonts w:ascii="宋体" w:hAnsi="宋体" w:cs="宋体"/>
                <w:color w:val="000000"/>
                <w:szCs w:val="21"/>
              </w:rPr>
            </w:pPr>
            <w:r>
              <w:rPr>
                <w:rFonts w:hint="eastAsia" w:ascii="宋体" w:hAnsi="宋体" w:cs="宋体"/>
                <w:color w:val="000000"/>
                <w:szCs w:val="21"/>
                <w:u w:val="single"/>
              </w:rPr>
              <w:t>霍邱县主城区中央景观带（EPC）项目F区钢木结构</w:t>
            </w:r>
            <w:r>
              <w:rPr>
                <w:rFonts w:hint="eastAsia" w:ascii="宋体" w:hAnsi="宋体" w:cs="宋体"/>
                <w:color w:val="000000"/>
                <w:szCs w:val="21"/>
              </w:rPr>
              <w:t>专业分包工程</w:t>
            </w:r>
            <w:r>
              <w:rPr>
                <w:rFonts w:hint="eastAsia" w:ascii="宋体" w:hAnsi="宋体" w:cs="宋体"/>
                <w:color w:val="000000"/>
                <w:szCs w:val="21"/>
                <w:lang w:eastAsia="zh-CN"/>
              </w:rPr>
              <w:t>（</w:t>
            </w:r>
            <w:r>
              <w:rPr>
                <w:rFonts w:hint="eastAsia" w:ascii="宋体" w:hAnsi="宋体" w:cs="宋体"/>
                <w:color w:val="000000"/>
                <w:szCs w:val="21"/>
                <w:lang w:val="en-US" w:eastAsia="zh-CN"/>
              </w:rPr>
              <w:t>二次）</w:t>
            </w:r>
            <w:r>
              <w:rPr>
                <w:rFonts w:hint="eastAsia" w:ascii="宋体" w:hAnsi="宋体" w:cs="宋体"/>
                <w:color w:val="000000"/>
                <w:szCs w:val="21"/>
              </w:rPr>
              <w:t>投标文件</w:t>
            </w:r>
          </w:p>
          <w:p>
            <w:pPr>
              <w:jc w:val="left"/>
              <w:rPr>
                <w:rFonts w:ascii="宋体" w:hAnsi="宋体" w:cs="宋体"/>
                <w:color w:val="000000"/>
                <w:szCs w:val="21"/>
              </w:rPr>
            </w:pPr>
            <w:r>
              <w:rPr>
                <w:rFonts w:hint="eastAsia" w:ascii="宋体" w:hAnsi="宋体" w:cs="宋体"/>
                <w:color w:val="000000"/>
                <w:szCs w:val="21"/>
              </w:rPr>
              <w:t>在</w:t>
            </w:r>
            <w:r>
              <w:rPr>
                <w:rFonts w:hint="eastAsia" w:ascii="宋体" w:hAnsi="宋体" w:cs="宋体"/>
                <w:color w:val="000000"/>
                <w:szCs w:val="21"/>
                <w:u w:val="single"/>
              </w:rPr>
              <w:t>2021</w:t>
            </w:r>
            <w:r>
              <w:rPr>
                <w:rFonts w:hint="eastAsia" w:ascii="宋体" w:hAnsi="宋体" w:cs="宋体"/>
                <w:color w:val="000000"/>
                <w:szCs w:val="21"/>
              </w:rPr>
              <w:t>年</w:t>
            </w:r>
            <w:r>
              <w:rPr>
                <w:rFonts w:hint="eastAsia" w:ascii="宋体" w:hAnsi="宋体" w:cs="宋体"/>
                <w:color w:val="000000"/>
                <w:szCs w:val="21"/>
                <w:u w:val="single"/>
              </w:rPr>
              <w:t>0</w:t>
            </w:r>
            <w:r>
              <w:rPr>
                <w:rFonts w:hint="eastAsia" w:ascii="宋体" w:hAnsi="宋体" w:cs="宋体"/>
                <w:color w:val="000000"/>
                <w:szCs w:val="21"/>
                <w:u w:val="single"/>
                <w:lang w:val="en-US" w:eastAsia="zh-CN"/>
              </w:rPr>
              <w:t>8</w:t>
            </w:r>
            <w:r>
              <w:rPr>
                <w:rFonts w:hint="eastAsia" w:ascii="宋体" w:hAnsi="宋体" w:cs="宋体"/>
                <w:color w:val="000000"/>
                <w:szCs w:val="21"/>
              </w:rPr>
              <w:t>月</w:t>
            </w:r>
            <w:r>
              <w:rPr>
                <w:rFonts w:hint="eastAsia" w:ascii="宋体" w:hAnsi="宋体" w:cs="宋体"/>
                <w:color w:val="000000"/>
                <w:szCs w:val="21"/>
                <w:u w:val="single"/>
                <w:lang w:val="en-US" w:eastAsia="zh-CN"/>
              </w:rPr>
              <w:t>10</w:t>
            </w:r>
            <w:r>
              <w:rPr>
                <w:rFonts w:hint="eastAsia" w:ascii="宋体" w:hAnsi="宋体" w:cs="宋体"/>
                <w:color w:val="000000"/>
                <w:szCs w:val="21"/>
              </w:rPr>
              <w:t>日</w:t>
            </w:r>
            <w:r>
              <w:rPr>
                <w:rFonts w:hint="eastAsia" w:ascii="宋体" w:hAnsi="宋体" w:cs="宋体"/>
                <w:color w:val="000000"/>
                <w:szCs w:val="21"/>
                <w:u w:val="single"/>
              </w:rPr>
              <w:t>10：00</w:t>
            </w:r>
            <w:r>
              <w:rPr>
                <w:rFonts w:hint="eastAsia" w:ascii="宋体" w:hAnsi="宋体" w:cs="宋体"/>
                <w:color w:val="000000"/>
                <w:szCs w:val="21"/>
              </w:rPr>
              <w:t>分前不得开启</w:t>
            </w:r>
            <w:bookmarkStart w:id="150" w:name="_GoBack"/>
            <w:bookmarkEnd w:id="1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color w:val="000000"/>
                <w:szCs w:val="21"/>
              </w:rPr>
            </w:pPr>
            <w:r>
              <w:rPr>
                <w:rFonts w:hint="eastAsia" w:ascii="宋体" w:hAnsi="宋体" w:cs="宋体"/>
                <w:color w:val="000000"/>
                <w:szCs w:val="21"/>
              </w:rPr>
              <w:t>4.2.1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投标截止时间</w:t>
            </w:r>
          </w:p>
        </w:tc>
        <w:tc>
          <w:tcPr>
            <w:tcW w:w="4098" w:type="dxa"/>
            <w:vAlign w:val="center"/>
          </w:tcPr>
          <w:p>
            <w:pPr>
              <w:jc w:val="left"/>
              <w:rPr>
                <w:rFonts w:ascii="宋体" w:hAnsi="宋体" w:cs="宋体"/>
                <w:color w:val="000000"/>
                <w:szCs w:val="21"/>
              </w:rPr>
            </w:pPr>
            <w:r>
              <w:rPr>
                <w:rFonts w:hint="eastAsia" w:ascii="宋体" w:hAnsi="宋体" w:cs="宋体"/>
                <w:color w:val="000000"/>
                <w:szCs w:val="21"/>
                <w:u w:val="single"/>
              </w:rPr>
              <w:t>2021</w:t>
            </w:r>
            <w:r>
              <w:rPr>
                <w:rFonts w:hint="eastAsia" w:ascii="宋体" w:hAnsi="宋体" w:cs="宋体"/>
                <w:color w:val="000000"/>
                <w:szCs w:val="21"/>
              </w:rPr>
              <w:t>年</w:t>
            </w:r>
            <w:r>
              <w:rPr>
                <w:rFonts w:hint="eastAsia" w:ascii="宋体" w:hAnsi="宋体" w:cs="宋体"/>
                <w:color w:val="000000"/>
                <w:szCs w:val="21"/>
                <w:u w:val="single"/>
              </w:rPr>
              <w:t>0</w:t>
            </w:r>
            <w:r>
              <w:rPr>
                <w:rFonts w:hint="eastAsia" w:ascii="宋体" w:hAnsi="宋体" w:cs="宋体"/>
                <w:color w:val="000000"/>
                <w:szCs w:val="21"/>
                <w:u w:val="single"/>
                <w:lang w:val="en-US" w:eastAsia="zh-CN"/>
              </w:rPr>
              <w:t>8</w:t>
            </w:r>
            <w:r>
              <w:rPr>
                <w:rFonts w:hint="eastAsia" w:ascii="宋体" w:hAnsi="宋体" w:cs="宋体"/>
                <w:color w:val="000000"/>
                <w:szCs w:val="21"/>
              </w:rPr>
              <w:t>月</w:t>
            </w:r>
            <w:r>
              <w:rPr>
                <w:rFonts w:hint="eastAsia" w:ascii="宋体" w:hAnsi="宋体" w:cs="宋体"/>
                <w:color w:val="000000"/>
                <w:szCs w:val="21"/>
                <w:u w:val="single"/>
                <w:lang w:val="en-US" w:eastAsia="zh-CN"/>
              </w:rPr>
              <w:t>10</w:t>
            </w:r>
            <w:r>
              <w:rPr>
                <w:rFonts w:hint="eastAsia" w:ascii="宋体" w:hAnsi="宋体" w:cs="宋体"/>
                <w:color w:val="000000"/>
                <w:szCs w:val="21"/>
              </w:rPr>
              <w:t>日</w:t>
            </w:r>
            <w:r>
              <w:rPr>
                <w:rFonts w:hint="eastAsia" w:ascii="宋体" w:hAnsi="宋体" w:cs="宋体"/>
                <w:color w:val="000000"/>
                <w:szCs w:val="21"/>
                <w:u w:val="single"/>
              </w:rPr>
              <w:t>10：00</w:t>
            </w:r>
            <w:r>
              <w:rPr>
                <w:rFonts w:hint="eastAsia" w:ascii="宋体" w:hAnsi="宋体" w:cs="宋体"/>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4.2.2</w:t>
            </w:r>
          </w:p>
        </w:tc>
        <w:tc>
          <w:tcPr>
            <w:tcW w:w="3118" w:type="dxa"/>
            <w:vAlign w:val="center"/>
          </w:tcPr>
          <w:p>
            <w:pPr>
              <w:jc w:val="center"/>
              <w:rPr>
                <w:rFonts w:ascii="宋体" w:hAnsi="宋体" w:cs="宋体"/>
                <w:b/>
                <w:bCs/>
                <w:color w:val="000000"/>
                <w:szCs w:val="21"/>
              </w:rPr>
            </w:pPr>
            <w:r>
              <w:rPr>
                <w:rFonts w:hint="eastAsia" w:ascii="宋体" w:hAnsi="宋体" w:cs="宋体"/>
                <w:color w:val="000000"/>
                <w:szCs w:val="21"/>
              </w:rPr>
              <w:t>递交投标文件地点</w:t>
            </w:r>
          </w:p>
        </w:tc>
        <w:tc>
          <w:tcPr>
            <w:tcW w:w="4098" w:type="dxa"/>
            <w:vAlign w:val="center"/>
          </w:tcPr>
          <w:p>
            <w:pPr>
              <w:jc w:val="left"/>
              <w:rPr>
                <w:rFonts w:ascii="宋体" w:hAnsi="宋体" w:cs="宋体"/>
                <w:color w:val="000000"/>
                <w:szCs w:val="21"/>
              </w:rPr>
            </w:pPr>
            <w:permStart w:id="23" w:edGrp="everyone"/>
            <w:r>
              <w:rPr>
                <w:rFonts w:hint="eastAsia" w:ascii="宋体" w:hAnsi="宋体" w:cs="宋体"/>
                <w:color w:val="000000"/>
                <w:szCs w:val="21"/>
                <w:highlight w:val="yellow"/>
              </w:rPr>
              <w:t>安徽省六安市霍邱县大千生态项目部会议</w:t>
            </w:r>
            <w:r>
              <w:rPr>
                <w:rFonts w:hint="eastAsia" w:ascii="宋体" w:hAnsi="宋体" w:cs="宋体"/>
                <w:color w:val="000000"/>
                <w:szCs w:val="21"/>
              </w:rPr>
              <w:t>室</w:t>
            </w:r>
            <w:perm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4.2.3</w:t>
            </w:r>
          </w:p>
        </w:tc>
        <w:tc>
          <w:tcPr>
            <w:tcW w:w="3118" w:type="dxa"/>
            <w:vAlign w:val="center"/>
          </w:tcPr>
          <w:p>
            <w:pPr>
              <w:jc w:val="center"/>
              <w:rPr>
                <w:rFonts w:ascii="宋体" w:hAnsi="宋体" w:cs="宋体"/>
                <w:color w:val="000000"/>
                <w:szCs w:val="21"/>
              </w:rPr>
            </w:pPr>
            <w:r>
              <w:rPr>
                <w:rFonts w:ascii="宋体" w:hAnsi="宋体" w:cs="宋体"/>
                <w:color w:val="000000"/>
                <w:szCs w:val="21"/>
              </w:rPr>
              <w:t>是否退还投标文件</w:t>
            </w:r>
          </w:p>
        </w:tc>
        <w:tc>
          <w:tcPr>
            <w:tcW w:w="4098" w:type="dxa"/>
            <w:vAlign w:val="center"/>
          </w:tcPr>
          <w:p>
            <w:pPr>
              <w:jc w:val="left"/>
              <w:rPr>
                <w:rFonts w:ascii="宋体" w:hAnsi="宋体" w:cs="宋体"/>
                <w:color w:val="000000"/>
                <w:szCs w:val="21"/>
                <w:highlight w:val="yellow"/>
              </w:rPr>
            </w:pPr>
            <w:r>
              <w:rPr>
                <w:rFonts w:hint="eastAsia" w:ascii="宋体" w:hAnsi="宋体" w:cs="宋体"/>
                <w:color w:val="000000"/>
                <w:szCs w:val="21"/>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5.1.1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开标时间和地点</w:t>
            </w:r>
          </w:p>
        </w:tc>
        <w:tc>
          <w:tcPr>
            <w:tcW w:w="4098" w:type="dxa"/>
            <w:vAlign w:val="center"/>
          </w:tcPr>
          <w:p>
            <w:pPr>
              <w:pStyle w:val="57"/>
              <w:spacing w:before="106"/>
              <w:rPr>
                <w:rFonts w:ascii="宋体" w:hAnsi="宋体" w:cs="宋体"/>
                <w:color w:val="000000"/>
                <w:sz w:val="21"/>
                <w:szCs w:val="21"/>
                <w:lang w:eastAsia="zh-CN"/>
              </w:rPr>
            </w:pPr>
            <w:r>
              <w:rPr>
                <w:rFonts w:ascii="宋体" w:hAnsi="宋体" w:cs="宋体"/>
                <w:color w:val="000000"/>
                <w:sz w:val="21"/>
                <w:szCs w:val="21"/>
                <w:lang w:eastAsia="zh-CN"/>
              </w:rPr>
              <w:t>开标时间：</w:t>
            </w:r>
            <w:r>
              <w:rPr>
                <w:rFonts w:ascii="宋体" w:hAnsi="宋体" w:cs="宋体"/>
                <w:b/>
                <w:color w:val="000000"/>
                <w:sz w:val="21"/>
                <w:szCs w:val="21"/>
                <w:lang w:eastAsia="zh-CN"/>
              </w:rPr>
              <w:t>同投标截止时间</w:t>
            </w:r>
          </w:p>
          <w:p>
            <w:pPr>
              <w:ind w:left="1050" w:hanging="1050" w:hangingChars="500"/>
              <w:rPr>
                <w:rFonts w:ascii="宋体" w:hAnsi="宋体" w:cs="宋体"/>
                <w:color w:val="000000"/>
                <w:szCs w:val="21"/>
              </w:rPr>
            </w:pPr>
            <w:r>
              <w:rPr>
                <w:rFonts w:ascii="宋体" w:hAnsi="宋体" w:cs="宋体"/>
                <w:color w:val="000000"/>
                <w:szCs w:val="21"/>
              </w:rPr>
              <w:t>开标地点：</w:t>
            </w:r>
            <w:permStart w:id="24" w:edGrp="everyone"/>
            <w:r>
              <w:rPr>
                <w:rFonts w:hint="eastAsia" w:ascii="宋体" w:hAnsi="宋体" w:cs="宋体"/>
                <w:color w:val="000000"/>
                <w:szCs w:val="21"/>
                <w:highlight w:val="yellow"/>
              </w:rPr>
              <w:t>安徽省六安市霍邱县大千生态项目部会议</w:t>
            </w:r>
            <w:r>
              <w:rPr>
                <w:rFonts w:hint="eastAsia" w:ascii="宋体" w:hAnsi="宋体" w:cs="宋体"/>
                <w:color w:val="000000"/>
                <w:szCs w:val="21"/>
              </w:rPr>
              <w:t>室</w:t>
            </w:r>
            <w:perm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5.2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开标程序</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（1）主持人介绍与会人员；</w:t>
            </w:r>
          </w:p>
          <w:p>
            <w:pPr>
              <w:jc w:val="left"/>
              <w:rPr>
                <w:rFonts w:ascii="宋体" w:hAnsi="宋体" w:cs="宋体"/>
                <w:color w:val="000000"/>
                <w:szCs w:val="21"/>
              </w:rPr>
            </w:pPr>
            <w:r>
              <w:rPr>
                <w:rFonts w:hint="eastAsia" w:ascii="宋体" w:hAnsi="宋体" w:cs="宋体"/>
                <w:color w:val="000000"/>
                <w:szCs w:val="21"/>
              </w:rPr>
              <w:t>（2）主持人宣读开标纪律；</w:t>
            </w:r>
          </w:p>
          <w:p>
            <w:pPr>
              <w:jc w:val="left"/>
              <w:rPr>
                <w:rFonts w:ascii="宋体" w:hAnsi="宋体" w:cs="宋体"/>
                <w:color w:val="000000"/>
                <w:szCs w:val="21"/>
              </w:rPr>
            </w:pPr>
            <w:r>
              <w:rPr>
                <w:rFonts w:hint="eastAsia" w:ascii="宋体" w:hAnsi="宋体" w:cs="宋体"/>
                <w:color w:val="000000"/>
                <w:szCs w:val="21"/>
              </w:rPr>
              <w:t>（3）招标工作人员报告投标文件的投送情况；</w:t>
            </w:r>
          </w:p>
          <w:p>
            <w:pPr>
              <w:jc w:val="left"/>
              <w:rPr>
                <w:rFonts w:ascii="宋体" w:hAnsi="宋体" w:cs="宋体"/>
                <w:color w:val="000000"/>
                <w:szCs w:val="21"/>
              </w:rPr>
            </w:pPr>
            <w:r>
              <w:rPr>
                <w:rFonts w:hint="eastAsia" w:ascii="宋体" w:hAnsi="宋体" w:cs="宋体"/>
                <w:color w:val="000000"/>
                <w:szCs w:val="21"/>
              </w:rPr>
              <w:t>（4）招标人检查投标文件的密封情况；</w:t>
            </w:r>
          </w:p>
          <w:p>
            <w:pPr>
              <w:jc w:val="left"/>
              <w:rPr>
                <w:rFonts w:ascii="宋体" w:hAnsi="宋体" w:cs="宋体"/>
                <w:color w:val="000000"/>
                <w:szCs w:val="21"/>
              </w:rPr>
            </w:pPr>
            <w:r>
              <w:rPr>
                <w:rFonts w:hint="eastAsia" w:ascii="宋体" w:hAnsi="宋体" w:cs="宋体"/>
                <w:color w:val="000000"/>
                <w:szCs w:val="21"/>
              </w:rPr>
              <w:t>（5）主持人宣读投标文件的主要内容，如投标单位名称、项目名称、投标报价、工期、质量情况、拟任项目负责人等，并记录在案；</w:t>
            </w:r>
          </w:p>
          <w:p>
            <w:pPr>
              <w:jc w:val="left"/>
              <w:rPr>
                <w:rFonts w:ascii="宋体" w:hAnsi="宋体" w:cs="宋体"/>
                <w:color w:val="000000"/>
                <w:szCs w:val="21"/>
              </w:rPr>
            </w:pPr>
            <w:r>
              <w:rPr>
                <w:rFonts w:hint="eastAsia" w:ascii="宋体" w:hAnsi="宋体" w:cs="宋体"/>
                <w:color w:val="000000"/>
                <w:szCs w:val="21"/>
              </w:rPr>
              <w:t>（6）投标人代表及投标单位授权委托人在开标记录上签字，开标结束。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6.1.1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评标小组的组建</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评标小组构成：人数不少于5人的单数，由招标人各相关部门成员组成。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7.1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是否授权评标小组确定中标人</w:t>
            </w:r>
          </w:p>
        </w:tc>
        <w:tc>
          <w:tcPr>
            <w:tcW w:w="4098" w:type="dxa"/>
            <w:vAlign w:val="center"/>
          </w:tcPr>
          <w:p>
            <w:pPr>
              <w:pStyle w:val="57"/>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是</w:t>
            </w:r>
          </w:p>
          <w:p>
            <w:pPr>
              <w:pStyle w:val="57"/>
              <w:spacing w:before="63"/>
              <w:rPr>
                <w:rFonts w:ascii="宋体" w:hAnsi="宋体" w:cs="宋体"/>
                <w:color w:val="000000"/>
                <w:sz w:val="21"/>
                <w:szCs w:val="21"/>
                <w:lang w:eastAsia="zh-CN"/>
              </w:rPr>
            </w:pP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否，由评标小组推荐的中标候选人数：1-3名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7.3.1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履约担保</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是否要求提供履约担保：</w:t>
            </w:r>
          </w:p>
          <w:p>
            <w:pPr>
              <w:jc w:val="left"/>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是</w:t>
            </w:r>
          </w:p>
          <w:p>
            <w:pPr>
              <w:jc w:val="left"/>
              <w:rPr>
                <w:rFonts w:ascii="宋体" w:hAnsi="宋体" w:cs="宋体"/>
                <w:color w:val="000000"/>
                <w:szCs w:val="21"/>
                <w:u w:val="single"/>
              </w:rPr>
            </w:pPr>
            <w:r>
              <w:rPr>
                <w:rFonts w:hint="eastAsia" w:ascii="宋体" w:hAnsi="宋体" w:cs="宋体"/>
                <w:color w:val="000000"/>
                <w:szCs w:val="21"/>
              </w:rPr>
              <w:t>履约担保的形式：</w:t>
            </w:r>
            <w:r>
              <w:rPr>
                <w:rFonts w:hint="eastAsia" w:ascii="宋体" w:hAnsi="宋体" w:cs="宋体"/>
                <w:color w:val="000000"/>
                <w:szCs w:val="21"/>
                <w:u w:val="single"/>
              </w:rPr>
              <w:t>现金、电汇、银行保函</w:t>
            </w:r>
            <w:r>
              <w:rPr>
                <w:rFonts w:hint="eastAsia" w:ascii="宋体" w:hAnsi="宋体" w:cs="宋体"/>
                <w:color w:val="000000"/>
                <w:szCs w:val="21"/>
              </w:rPr>
              <w:t>履约担保的金额：</w:t>
            </w:r>
            <w:r>
              <w:rPr>
                <w:rFonts w:hint="eastAsia" w:ascii="宋体" w:hAnsi="宋体" w:cs="宋体"/>
                <w:color w:val="000000"/>
                <w:szCs w:val="21"/>
                <w:u w:val="single"/>
              </w:rPr>
              <w:t>中标人需在招标人发出中标通知7日内，按</w:t>
            </w:r>
            <w:permStart w:id="25" w:edGrp="everyone"/>
            <w:r>
              <w:rPr>
                <w:rFonts w:hint="eastAsia" w:ascii="宋体" w:hAnsi="宋体" w:cs="宋体"/>
                <w:b/>
                <w:color w:val="000000"/>
                <w:szCs w:val="21"/>
                <w:u w:val="single"/>
              </w:rPr>
              <w:t>中标价5</w:t>
            </w:r>
            <w:r>
              <w:rPr>
                <w:rFonts w:hint="eastAsia" w:ascii="宋体" w:hAnsi="宋体" w:cs="宋体"/>
                <w:color w:val="000000"/>
                <w:szCs w:val="21"/>
                <w:u w:val="single"/>
              </w:rPr>
              <w:t>%</w:t>
            </w:r>
            <w:permEnd w:id="25"/>
            <w:r>
              <w:rPr>
                <w:rFonts w:hint="eastAsia" w:ascii="宋体" w:hAnsi="宋体" w:cs="宋体"/>
                <w:color w:val="000000"/>
                <w:szCs w:val="21"/>
                <w:u w:val="single"/>
              </w:rPr>
              <w:t>向招标人提交履约保证金。退还时间及方式：全部工程竣工验收合格后一次性退还（不计息）</w:t>
            </w:r>
          </w:p>
          <w:p>
            <w:pPr>
              <w:rPr>
                <w:rFonts w:ascii="宋体" w:hAnsi="宋体"/>
                <w:color w:val="000000"/>
                <w:szCs w:val="21"/>
              </w:rPr>
            </w:pPr>
            <w:r>
              <w:rPr>
                <w:rFonts w:hint="eastAsia" w:ascii="宋体" w:hAnsi="宋体"/>
                <w:color w:val="000000"/>
                <w:szCs w:val="21"/>
              </w:rPr>
              <w:t>户名：大千生态环境集团股份有限公司</w:t>
            </w:r>
          </w:p>
          <w:p>
            <w:pPr>
              <w:rPr>
                <w:rFonts w:ascii="宋体" w:hAnsi="宋体"/>
                <w:color w:val="000000"/>
                <w:szCs w:val="21"/>
              </w:rPr>
            </w:pPr>
            <w:r>
              <w:rPr>
                <w:rFonts w:hint="eastAsia" w:ascii="宋体" w:hAnsi="宋体"/>
                <w:color w:val="000000"/>
                <w:szCs w:val="21"/>
              </w:rPr>
              <w:t>开户行：交通银行股份有限公司南京城中支行</w:t>
            </w:r>
          </w:p>
          <w:p>
            <w:pPr>
              <w:jc w:val="left"/>
              <w:rPr>
                <w:rFonts w:ascii="宋体" w:hAnsi="宋体"/>
                <w:color w:val="000000"/>
                <w:szCs w:val="21"/>
              </w:rPr>
            </w:pPr>
            <w:r>
              <w:rPr>
                <w:rFonts w:hint="eastAsia" w:ascii="宋体" w:hAnsi="宋体"/>
                <w:color w:val="000000"/>
                <w:szCs w:val="21"/>
              </w:rPr>
              <w:t>帐号：320006647018170053589</w:t>
            </w:r>
          </w:p>
          <w:p>
            <w:pPr>
              <w:jc w:val="left"/>
              <w:rPr>
                <w:rFonts w:ascii="宋体" w:hAnsi="宋体" w:cs="宋体"/>
                <w:color w:val="000000"/>
                <w:szCs w:val="21"/>
              </w:rPr>
            </w:pPr>
            <w:r>
              <w:rPr>
                <w:rFonts w:hint="eastAsia" w:ascii="宋体" w:hAnsi="宋体"/>
                <w:color w:val="000000"/>
                <w:szCs w:val="21"/>
              </w:rPr>
              <w:t>详见投标人须知7.3.1条款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9.4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监督</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pPr>
              <w:jc w:val="left"/>
              <w:rPr>
                <w:rFonts w:ascii="宋体" w:hAnsi="宋体" w:cs="宋体"/>
                <w:color w:val="000000"/>
                <w:szCs w:val="21"/>
              </w:rPr>
            </w:pPr>
            <w:r>
              <w:rPr>
                <w:rFonts w:hint="eastAsia" w:ascii="宋体" w:hAnsi="宋体" w:cs="宋体"/>
                <w:color w:val="000000"/>
                <w:szCs w:val="21"/>
              </w:rPr>
              <w:t>受理异议的联系方式：</w:t>
            </w:r>
          </w:p>
          <w:p>
            <w:pPr>
              <w:jc w:val="left"/>
              <w:rPr>
                <w:rFonts w:ascii="宋体" w:hAnsi="宋体" w:cs="宋体"/>
                <w:color w:val="000000"/>
                <w:szCs w:val="21"/>
              </w:rPr>
            </w:pPr>
            <w:r>
              <w:rPr>
                <w:rFonts w:hint="eastAsia" w:ascii="宋体" w:hAnsi="宋体" w:cs="宋体"/>
                <w:color w:val="000000"/>
                <w:szCs w:val="21"/>
              </w:rPr>
              <w:t>监督人：审计监察部</w:t>
            </w:r>
          </w:p>
          <w:p>
            <w:pPr>
              <w:jc w:val="left"/>
              <w:rPr>
                <w:rFonts w:ascii="宋体" w:hAnsi="宋体" w:cs="宋体"/>
                <w:color w:val="000000"/>
                <w:szCs w:val="21"/>
              </w:rPr>
            </w:pPr>
            <w:r>
              <w:rPr>
                <w:rFonts w:hint="eastAsia" w:ascii="宋体" w:hAnsi="宋体" w:cs="宋体"/>
                <w:color w:val="000000"/>
                <w:szCs w:val="21"/>
              </w:rPr>
              <w:t>电  话：</w:t>
            </w:r>
            <w:r>
              <w:rPr>
                <w:rFonts w:ascii="宋体" w:hAnsi="宋体" w:cs="宋体"/>
                <w:color w:val="000000"/>
                <w:szCs w:val="21"/>
              </w:rPr>
              <w:t xml:space="preserve"> 13809046600</w:t>
            </w:r>
          </w:p>
          <w:p>
            <w:pPr>
              <w:jc w:val="left"/>
              <w:rPr>
                <w:rFonts w:ascii="宋体" w:hAnsi="宋体" w:cs="宋体"/>
                <w:color w:val="000000"/>
                <w:szCs w:val="21"/>
              </w:rPr>
            </w:pPr>
            <w:r>
              <w:rPr>
                <w:rFonts w:hint="eastAsia" w:ascii="宋体" w:hAnsi="宋体" w:cs="宋体"/>
                <w:color w:val="000000"/>
                <w:szCs w:val="21"/>
              </w:rPr>
              <w:t>邮  箱：</w:t>
            </w:r>
            <w:r>
              <w:rPr>
                <w:rFonts w:ascii="宋体" w:hAnsi="宋体" w:cs="宋体"/>
                <w:color w:val="000000"/>
                <w:szCs w:val="21"/>
              </w:rPr>
              <w:t xml:space="preserve"> sjwyh@daqianjg.com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3" w:type="dxa"/>
            <w:gridSpan w:val="3"/>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w:t>
            </w:r>
          </w:p>
        </w:tc>
        <w:tc>
          <w:tcPr>
            <w:tcW w:w="7216" w:type="dxa"/>
            <w:gridSpan w:val="2"/>
            <w:vAlign w:val="center"/>
          </w:tcPr>
          <w:p>
            <w:pPr>
              <w:jc w:val="center"/>
              <w:rPr>
                <w:rFonts w:ascii="宋体" w:hAnsi="宋体" w:cs="宋体"/>
                <w:color w:val="000000"/>
                <w:szCs w:val="21"/>
              </w:rPr>
            </w:pPr>
            <w:r>
              <w:rPr>
                <w:rFonts w:ascii="宋体" w:hAnsi="宋体" w:cs="宋体"/>
                <w:b/>
                <w:bCs/>
                <w:color w:val="000000"/>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w:t>
            </w:r>
          </w:p>
        </w:tc>
        <w:tc>
          <w:tcPr>
            <w:tcW w:w="3118" w:type="dxa"/>
            <w:vAlign w:val="center"/>
          </w:tcPr>
          <w:p>
            <w:pPr>
              <w:jc w:val="center"/>
              <w:rPr>
                <w:color w:val="000000"/>
                <w:szCs w:val="21"/>
              </w:rPr>
            </w:pPr>
            <w:r>
              <w:rPr>
                <w:rFonts w:hint="eastAsia"/>
                <w:color w:val="000000"/>
                <w:szCs w:val="21"/>
              </w:rPr>
              <w:t>最高控制价</w:t>
            </w:r>
          </w:p>
        </w:tc>
        <w:tc>
          <w:tcPr>
            <w:tcW w:w="4098" w:type="dxa"/>
            <w:vAlign w:val="center"/>
          </w:tcPr>
          <w:p>
            <w:pPr>
              <w:jc w:val="left"/>
              <w:rPr>
                <w:rFonts w:ascii="MS Mincho" w:hAnsi="MS Mincho" w:cs="MS Mincho"/>
                <w:color w:val="000000"/>
                <w:szCs w:val="21"/>
              </w:rPr>
            </w:pPr>
            <w:r>
              <w:rPr>
                <w:rFonts w:hint="eastAsia" w:ascii="宋体" w:hAnsi="宋体" w:cs="宋体"/>
                <w:bCs/>
                <w:color w:val="000000"/>
                <w:szCs w:val="21"/>
              </w:rPr>
              <w:t xml:space="preserve"> </w:t>
            </w:r>
            <w:permStart w:id="26" w:edGrp="everyone"/>
            <w:r>
              <w:rPr>
                <w:rFonts w:hint="eastAsia" w:ascii="宋体" w:hAnsi="宋体" w:cs="宋体"/>
                <w:bCs/>
                <w:color w:val="000000"/>
                <w:szCs w:val="21"/>
              </w:rPr>
              <w:t>本项目招标控制价为</w:t>
            </w:r>
            <w:r>
              <w:rPr>
                <w:rFonts w:hint="eastAsia" w:ascii="宋体" w:hAnsi="宋体" w:cs="宋体"/>
                <w:bCs/>
                <w:color w:val="000000"/>
                <w:szCs w:val="21"/>
                <w:lang w:val="en-US" w:eastAsia="zh-CN"/>
              </w:rPr>
              <w:t>142.915</w:t>
            </w:r>
            <w:r>
              <w:rPr>
                <w:rFonts w:hint="eastAsia" w:ascii="宋体" w:hAnsi="宋体" w:cs="宋体"/>
                <w:bCs/>
                <w:szCs w:val="21"/>
              </w:rPr>
              <w:t>万元（</w:t>
            </w:r>
            <w:r>
              <w:rPr>
                <w:rFonts w:hint="eastAsia" w:ascii="宋体" w:hAnsi="宋体" w:cs="宋体"/>
                <w:bCs/>
                <w:color w:val="000000"/>
                <w:szCs w:val="21"/>
              </w:rPr>
              <w:t>超过此报价招标人不予接受）</w:t>
            </w:r>
            <w:perm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10.2</w:t>
            </w:r>
          </w:p>
        </w:tc>
        <w:tc>
          <w:tcPr>
            <w:tcW w:w="3118" w:type="dxa"/>
            <w:vAlign w:val="center"/>
          </w:tcPr>
          <w:p>
            <w:pPr>
              <w:jc w:val="center"/>
              <w:rPr>
                <w:color w:val="000000"/>
                <w:szCs w:val="21"/>
              </w:rPr>
            </w:pPr>
            <w:r>
              <w:rPr>
                <w:rFonts w:hint="eastAsia"/>
                <w:color w:val="000000"/>
                <w:szCs w:val="21"/>
              </w:rPr>
              <w:t>投标人代表出席开标会</w:t>
            </w:r>
          </w:p>
        </w:tc>
        <w:tc>
          <w:tcPr>
            <w:tcW w:w="4098" w:type="dxa"/>
            <w:vAlign w:val="center"/>
          </w:tcPr>
          <w:p>
            <w:pPr>
              <w:jc w:val="left"/>
              <w:rPr>
                <w:rFonts w:ascii="MS Mincho" w:hAnsi="MS Mincho" w:cs="MS Mincho"/>
                <w:color w:val="000000"/>
                <w:szCs w:val="21"/>
              </w:rPr>
            </w:pPr>
            <w:permStart w:id="27" w:edGrp="everyone"/>
            <w:r>
              <w:rPr>
                <w:rFonts w:hint="eastAsia" w:ascii="宋体" w:hAnsi="宋体" w:cs="宋体"/>
                <w:color w:val="000000"/>
                <w:szCs w:val="21"/>
              </w:rPr>
              <w:t>参加开标会人员到场及应携带资料要求：①投标文件；②投标人的法定代表人或授权委托人持本人身份证（原件）、③法定代表人授权委托书（原件）、④工程现场踏勘确认表（原件）、⑤投标知悉书（原件），按时到达开标现场并由招标人当场核验证件。未通过核验的，其投标文件不予评审。</w:t>
            </w:r>
            <w:perm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施工组织设计要求</w:t>
            </w:r>
          </w:p>
        </w:tc>
        <w:tc>
          <w:tcPr>
            <w:tcW w:w="4098" w:type="dxa"/>
            <w:vAlign w:val="center"/>
          </w:tcPr>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是否需要编制施工组织设计：</w:t>
            </w:r>
          </w:p>
          <w:p>
            <w:pPr>
              <w:pStyle w:val="57"/>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否</w:t>
            </w:r>
          </w:p>
          <w:p>
            <w:pPr>
              <w:pStyle w:val="57"/>
              <w:rPr>
                <w:rFonts w:ascii="宋体" w:hAnsi="宋体" w:cs="宋体"/>
                <w:color w:val="000000"/>
                <w:kern w:val="2"/>
                <w:sz w:val="21"/>
                <w:szCs w:val="21"/>
                <w:lang w:eastAsia="zh-CN"/>
              </w:rPr>
            </w:pPr>
            <w:r>
              <w:rPr>
                <w:rFonts w:ascii="Segoe UI Symbol" w:hAnsi="Segoe UI Symbol" w:cs="Segoe UI Symbol"/>
                <w:color w:val="000000"/>
                <w:kern w:val="2"/>
                <w:sz w:val="21"/>
                <w:szCs w:val="21"/>
                <w:lang w:eastAsia="zh-CN"/>
              </w:rPr>
              <w:t>☑</w:t>
            </w:r>
            <w:r>
              <w:rPr>
                <w:rFonts w:hint="eastAsia" w:ascii="宋体" w:hAnsi="宋体" w:cs="宋体"/>
                <w:color w:val="000000"/>
                <w:kern w:val="2"/>
                <w:sz w:val="21"/>
                <w:szCs w:val="21"/>
                <w:lang w:eastAsia="zh-CN"/>
              </w:rPr>
              <w:t>是</w:t>
            </w:r>
          </w:p>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施工组织设计得分是否计入总分：</w:t>
            </w:r>
          </w:p>
          <w:p>
            <w:pPr>
              <w:pStyle w:val="57"/>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合格性评审，不计入总分</w:t>
            </w:r>
          </w:p>
          <w:p>
            <w:pPr>
              <w:pStyle w:val="57"/>
              <w:rPr>
                <w:rFonts w:ascii="宋体" w:hAnsi="宋体" w:cs="宋体"/>
                <w:color w:val="000000"/>
                <w:szCs w:val="21"/>
                <w:lang w:eastAsia="zh-CN"/>
              </w:rPr>
            </w:pPr>
            <w:r>
              <w:rPr>
                <w:rFonts w:ascii="Segoe UI Symbol" w:hAnsi="Segoe UI Symbol" w:cs="Segoe UI Symbol"/>
                <w:color w:val="000000"/>
                <w:kern w:val="2"/>
                <w:sz w:val="21"/>
                <w:szCs w:val="21"/>
                <w:lang w:eastAsia="zh-CN"/>
              </w:rPr>
              <w:t>☑</w:t>
            </w:r>
            <w:r>
              <w:rPr>
                <w:rFonts w:hint="eastAsia" w:ascii="宋体" w:hAnsi="宋体" w:cs="宋体"/>
                <w:color w:val="000000"/>
                <w:kern w:val="2"/>
                <w:sz w:val="21"/>
                <w:szCs w:val="21"/>
                <w:lang w:eastAsia="zh-CN"/>
              </w:rPr>
              <w:t>评分评审，计入总分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投标文件电子版</w:t>
            </w:r>
          </w:p>
        </w:tc>
        <w:tc>
          <w:tcPr>
            <w:tcW w:w="4098" w:type="dxa"/>
            <w:vAlign w:val="center"/>
          </w:tcPr>
          <w:p>
            <w:pPr>
              <w:pStyle w:val="57"/>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不要求</w:t>
            </w:r>
          </w:p>
          <w:p>
            <w:pPr>
              <w:pStyle w:val="57"/>
              <w:rPr>
                <w:rFonts w:ascii="宋体" w:hAnsi="宋体" w:cs="宋体"/>
                <w:color w:val="000000"/>
                <w:kern w:val="2"/>
                <w:sz w:val="21"/>
                <w:szCs w:val="21"/>
                <w:lang w:eastAsia="zh-CN"/>
              </w:rPr>
            </w:pP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要求</w:t>
            </w:r>
          </w:p>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（1）投标文件电子版份数：壹份</w:t>
            </w:r>
          </w:p>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（2）投标文件电子版内容：包括所有投标文件内容</w:t>
            </w:r>
          </w:p>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（3）投标文件电子版形式：U盘</w:t>
            </w:r>
          </w:p>
          <w:p>
            <w:pPr>
              <w:pStyle w:val="57"/>
              <w:rPr>
                <w:rFonts w:ascii="MS Mincho" w:hAnsi="MS Mincho" w:cs="MS Mincho"/>
                <w:color w:val="000000"/>
                <w:szCs w:val="21"/>
                <w:lang w:eastAsia="zh-CN"/>
              </w:rPr>
            </w:pPr>
            <w:r>
              <w:rPr>
                <w:rFonts w:hint="eastAsia" w:ascii="宋体" w:hAnsi="宋体" w:cs="宋体"/>
                <w:color w:val="000000"/>
                <w:kern w:val="2"/>
                <w:sz w:val="21"/>
                <w:szCs w:val="21"/>
                <w:lang w:eastAsia="zh-CN"/>
              </w:rPr>
              <w:t>（4）投标文件电子版密封方式：电子版与投标文件正本副本一起密封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10.5</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评标方法</w:t>
            </w:r>
          </w:p>
        </w:tc>
        <w:tc>
          <w:tcPr>
            <w:tcW w:w="4098" w:type="dxa"/>
            <w:vAlign w:val="center"/>
          </w:tcPr>
          <w:p>
            <w:pPr>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综合评估法</w:t>
            </w:r>
          </w:p>
          <w:p>
            <w:pPr>
              <w:rPr>
                <w:rFonts w:ascii="宋体" w:hAnsi="宋体" w:cs="宋体"/>
                <w:color w:val="000000"/>
                <w:szCs w:val="21"/>
              </w:rPr>
            </w:pPr>
            <w:r>
              <w:rPr>
                <w:rFonts w:hint="eastAsia" w:ascii="宋体" w:hAnsi="宋体" w:cs="宋体"/>
                <w:color w:val="000000"/>
                <w:szCs w:val="21"/>
              </w:rPr>
              <w:t>（具体评标办法及细则见第二章内容）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10.6</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报价唯一</w:t>
            </w:r>
          </w:p>
        </w:tc>
        <w:tc>
          <w:tcPr>
            <w:tcW w:w="4098" w:type="dxa"/>
            <w:vAlign w:val="center"/>
          </w:tcPr>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只能有一个有效报价，报价为含税价（付款时提供增值税专用发票）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10.7</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计税方法</w:t>
            </w:r>
          </w:p>
        </w:tc>
        <w:tc>
          <w:tcPr>
            <w:tcW w:w="4098" w:type="dxa"/>
            <w:vAlign w:val="center"/>
          </w:tcPr>
          <w:p>
            <w:pPr>
              <w:pStyle w:val="57"/>
              <w:rPr>
                <w:rFonts w:ascii="宋体" w:hAnsi="宋体" w:cs="宋体"/>
                <w:color w:val="000000"/>
                <w:szCs w:val="21"/>
                <w:lang w:eastAsia="zh-CN"/>
              </w:rPr>
            </w:pP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一般计税方法，投标报价按</w:t>
            </w:r>
            <w:r>
              <w:rPr>
                <w:rFonts w:ascii="宋体" w:hAnsi="宋体" w:cs="宋体"/>
                <w:b/>
                <w:color w:val="000000"/>
                <w:kern w:val="2"/>
                <w:sz w:val="21"/>
                <w:szCs w:val="21"/>
                <w:lang w:eastAsia="zh-CN"/>
              </w:rPr>
              <w:t>9</w:t>
            </w:r>
            <w:r>
              <w:rPr>
                <w:rFonts w:hint="eastAsia" w:ascii="宋体" w:hAnsi="宋体" w:cs="宋体"/>
                <w:b/>
                <w:color w:val="000000"/>
                <w:kern w:val="2"/>
                <w:sz w:val="21"/>
                <w:szCs w:val="21"/>
                <w:lang w:eastAsia="zh-CN"/>
              </w:rPr>
              <w:t>%</w:t>
            </w:r>
            <w:r>
              <w:rPr>
                <w:rFonts w:hint="eastAsia" w:ascii="宋体" w:hAnsi="宋体" w:cs="宋体"/>
                <w:color w:val="000000"/>
                <w:kern w:val="2"/>
                <w:sz w:val="21"/>
                <w:szCs w:val="21"/>
                <w:lang w:eastAsia="zh-CN"/>
              </w:rPr>
              <w:t>的增值税税金考虑计入，最终合同签订时以中标人实际可提供的开票税率调整修正合同价格。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10.8</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水电费</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生活用水电费用由分包单位自行承担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10.9</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主材损耗考核</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甲供材料根据项目所在地定额损耗率设置损耗考核，超过定额损耗的，甲方损失由乙方负责。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10.10</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投标文件的真实性要求</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投标人所递交的投标文件（包括有关资料、澄清）应真实有效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知识产权</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10.13</w:t>
            </w:r>
          </w:p>
        </w:tc>
        <w:tc>
          <w:tcPr>
            <w:tcW w:w="3118" w:type="dxa"/>
            <w:vAlign w:val="center"/>
          </w:tcPr>
          <w:p>
            <w:pPr>
              <w:jc w:val="center"/>
              <w:rPr>
                <w:color w:val="000000"/>
                <w:szCs w:val="21"/>
              </w:rPr>
            </w:pPr>
            <w:r>
              <w:rPr>
                <w:rFonts w:hint="eastAsia"/>
                <w:color w:val="000000"/>
                <w:szCs w:val="21"/>
              </w:rPr>
              <w:t>解释权</w:t>
            </w:r>
          </w:p>
        </w:tc>
        <w:tc>
          <w:tcPr>
            <w:tcW w:w="4098" w:type="dxa"/>
            <w:vAlign w:val="center"/>
          </w:tcPr>
          <w:p>
            <w:pPr>
              <w:jc w:val="left"/>
              <w:rPr>
                <w:rFonts w:ascii="MS Mincho" w:hAnsi="MS Mincho" w:cs="MS Mincho"/>
                <w:color w:val="000000"/>
                <w:szCs w:val="21"/>
              </w:rPr>
            </w:pPr>
            <w:r>
              <w:rPr>
                <w:rFonts w:hint="eastAsia" w:ascii="宋体" w:hAnsi="宋体" w:cs="宋体"/>
                <w:color w:val="000000"/>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其他要求</w:t>
            </w:r>
          </w:p>
        </w:tc>
        <w:tc>
          <w:tcPr>
            <w:tcW w:w="4098" w:type="dxa"/>
            <w:vAlign w:val="center"/>
          </w:tcPr>
          <w:p>
            <w:pPr>
              <w:rPr>
                <w:rFonts w:ascii="宋体" w:hAnsi="宋体"/>
                <w:color w:val="000000"/>
                <w:szCs w:val="21"/>
              </w:rPr>
            </w:pPr>
            <w:r>
              <w:rPr>
                <w:rFonts w:hint="eastAsia" w:ascii="宋体" w:hAnsi="宋体"/>
                <w:color w:val="000000"/>
                <w:szCs w:val="21"/>
              </w:rPr>
              <w:t>凡参加投标的企业，一经发现有围串标、挂靠、转包等不良行为的，将会被列入黑名单。被列入黑名单的供应商将被禁止参与公司所有项目招采及合作。</w:t>
            </w:r>
          </w:p>
        </w:tc>
      </w:tr>
    </w:tbl>
    <w:p>
      <w:pPr>
        <w:rPr>
          <w:rFonts w:ascii="黑体" w:hAnsi="黑体" w:eastAsia="黑体"/>
          <w:color w:val="000000"/>
        </w:rPr>
      </w:pPr>
    </w:p>
    <w:p>
      <w:pPr>
        <w:pStyle w:val="4"/>
        <w:ind w:left="44" w:leftChars="21"/>
        <w:jc w:val="left"/>
        <w:rPr>
          <w:color w:val="000000"/>
        </w:rPr>
      </w:pPr>
      <w:bookmarkStart w:id="19" w:name="_Toc31320"/>
      <w:bookmarkStart w:id="20" w:name="_Toc477628953"/>
      <w:r>
        <w:rPr>
          <w:rFonts w:hint="eastAsia" w:ascii="黑体" w:hAnsi="黑体" w:eastAsia="黑体" w:cs="宋体"/>
          <w:color w:val="000000"/>
        </w:rPr>
        <w:br w:type="page"/>
      </w:r>
      <w:bookmarkEnd w:id="19"/>
      <w:bookmarkEnd w:id="20"/>
      <w:bookmarkStart w:id="21" w:name="_Toc477628955"/>
      <w:bookmarkStart w:id="22" w:name="_Toc477685929"/>
      <w:bookmarkStart w:id="23" w:name="_Toc477686013"/>
      <w:bookmarkStart w:id="24" w:name="_Toc16249"/>
      <w:bookmarkStart w:id="25" w:name="_Toc477685845"/>
      <w:bookmarkStart w:id="26" w:name="_Toc532903911"/>
      <w:bookmarkStart w:id="27" w:name="_Toc180993027"/>
      <w:r>
        <w:rPr>
          <w:rFonts w:hint="eastAsia" w:ascii="宋体" w:hAnsi="宋体" w:eastAsia="宋体"/>
          <w:color w:val="000000"/>
        </w:rPr>
        <w:t>1. 总则</w:t>
      </w:r>
      <w:bookmarkEnd w:id="21"/>
      <w:bookmarkEnd w:id="22"/>
      <w:bookmarkEnd w:id="23"/>
      <w:bookmarkEnd w:id="24"/>
      <w:bookmarkEnd w:id="25"/>
      <w:bookmarkEnd w:id="26"/>
    </w:p>
    <w:p>
      <w:pPr>
        <w:spacing w:line="360" w:lineRule="auto"/>
        <w:ind w:left="44" w:leftChars="21"/>
        <w:rPr>
          <w:rFonts w:ascii="宋体" w:hAnsi="宋体" w:cs="宋体"/>
          <w:b/>
          <w:bCs/>
          <w:color w:val="000000"/>
          <w:sz w:val="24"/>
        </w:rPr>
      </w:pPr>
      <w:r>
        <w:rPr>
          <w:rFonts w:hint="eastAsia" w:ascii="宋体" w:hAnsi="宋体" w:cs="宋体"/>
          <w:b/>
          <w:bCs/>
          <w:color w:val="000000"/>
          <w:sz w:val="24"/>
        </w:rPr>
        <w:t>1.1 项目概况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1.1.1 根据《中华人民共和国招标投标法》等有关法律、法规和规章的规定，本招标项目己具备招标条件，现对本标段施工进行招标。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1.1.2 本招标项目招标人：大千生态环境集团股份有限公司。</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1.1.3 本招标项目名称：见投标人须知前附表。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1.1.4 本标段建设地点：见投标人须知前附表。</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1.2 资金来源和落实情况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1.2.1 本招标项目的资金来源：自筹。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1.2.2 本招标项目的资金落实情况：已落实。</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1.3 招标范围、招标控制价、计划工期和质量要求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1.3.1 本次招标范围：见投标人须知前附表。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1.3.2本标段的计划工期：见投标人须知前附表。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1.3.3本标段的质量要求：符合国家、地方、行业有关规定及总承包合同约定的标准。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1.4 投标人资格要求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1.4.1.投标人应具备承担本招标项目资质条件和能力等。</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（1）资质要求：见投标人须知前附表。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（2）财务要求：见投标人须知前附表。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（3）业绩要求：见投标人须知前附表。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（4）信誉要求：见投标人须知前附表。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（5）项目负责人要求：见投标人须知前附表。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（6）其他要求：见投标人须知前附表。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1.4.2.</w:t>
      </w:r>
      <w:r>
        <w:rPr>
          <w:rFonts w:ascii="宋体" w:hAnsi="宋体" w:cs="宋体"/>
          <w:color w:val="000000"/>
          <w:szCs w:val="21"/>
        </w:rPr>
        <w:t>投标人须知前附表规定接受联合体投标的，除应符合本章第</w:t>
      </w:r>
      <w:r>
        <w:rPr>
          <w:rFonts w:hint="eastAsia" w:ascii="宋体" w:hAnsi="宋体" w:cs="宋体"/>
          <w:color w:val="000000"/>
          <w:szCs w:val="21"/>
        </w:rPr>
        <w:t>1.4.1</w:t>
      </w:r>
      <w:r>
        <w:rPr>
          <w:rFonts w:ascii="宋体" w:hAnsi="宋体" w:cs="宋体"/>
          <w:color w:val="000000"/>
          <w:szCs w:val="21"/>
        </w:rPr>
        <w:t>项和投标人须知前附表的要求外</w:t>
      </w:r>
      <w:r>
        <w:rPr>
          <w:rFonts w:hint="eastAsia" w:ascii="宋体" w:hAnsi="宋体" w:cs="宋体"/>
          <w:color w:val="000000"/>
          <w:szCs w:val="21"/>
        </w:rPr>
        <w:t>，</w:t>
      </w:r>
      <w:r>
        <w:rPr>
          <w:rFonts w:ascii="宋体" w:hAnsi="宋体" w:cs="宋体"/>
          <w:color w:val="000000"/>
          <w:szCs w:val="21"/>
        </w:rPr>
        <w:t>还应遵守以下规定：</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联合体各方应按招标文件提供的格式签订联合体协议书，明确联合体牵头人和 各方权利义务；</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（2）由同一专业的单位组成的联合体，按照资质等级较低的单位确定资质等级；</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（3）联合体各方不得再以自己名义单独或参加其他联合体在同一标段中投标。</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1.4.</w:t>
      </w:r>
      <w:r>
        <w:rPr>
          <w:rFonts w:hint="eastAsia" w:ascii="宋体" w:hAnsi="宋体" w:cs="宋体"/>
          <w:color w:val="000000"/>
          <w:szCs w:val="21"/>
        </w:rPr>
        <w:t>3</w:t>
      </w:r>
      <w:r>
        <w:rPr>
          <w:rFonts w:ascii="宋体" w:hAnsi="宋体" w:cs="宋体"/>
          <w:color w:val="000000"/>
          <w:szCs w:val="21"/>
        </w:rPr>
        <w:t xml:space="preserve"> </w:t>
      </w:r>
      <w:r>
        <w:rPr>
          <w:rFonts w:hint="eastAsia" w:ascii="宋体" w:hAnsi="宋体" w:cs="宋体"/>
          <w:color w:val="000000"/>
          <w:szCs w:val="21"/>
        </w:rPr>
        <w:t>投标人不得存在下列情形之一：</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（1）法定代表人为同一人或者存在控股关系的两个及两个以上单位。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（2）被责令停业的。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（3）被暂停或取消投标资格的。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（4）财产被接管或冻结的。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（5）在最近三年内有骗取中标或严重违约或重大工程质量问题或其他企业信誉的问题被相关主管部门通报的。</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1.5 费用承担</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投标人准备和参加投标活动发生的费用自理。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1.6 保密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1.7 语言文字</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除专用术语外，与招标投标有关的语言均使用中文。相关专用术语应附有中文注释。</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1.8 计量单位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所有计量均采用中华人民共和国法定计量单位。</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1.9 踏勘现场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1.9.1 投标人须知前附表如规定组织踏勘现场的，招标人按投标人须知前附表规定的时间、地点组织投标人踏勘项目现场，建议由投标人自行组织查勘现场。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1.9.2投标人踏勘现场发生的费用自理。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1.9.3 除招标人的原因外，</w:t>
      </w:r>
      <w:r>
        <w:rPr>
          <w:rFonts w:ascii="宋体" w:hAnsi="宋体" w:cs="宋体"/>
          <w:color w:val="000000"/>
          <w:szCs w:val="21"/>
        </w:rPr>
        <w:t>投标人自行负责在踏勘现场中所发生的人员伤亡和财产损失</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 xml:space="preserve">1.9.4 </w:t>
      </w:r>
      <w:r>
        <w:rPr>
          <w:rFonts w:ascii="宋体" w:hAnsi="宋体" w:cs="宋体"/>
          <w:color w:val="000000"/>
          <w:szCs w:val="21"/>
        </w:rPr>
        <w:t>招标人在踏勘现场中介绍的工程场地和相关的周边环境情况，供投标人在编制投标文件时参考，招标人不对投标人据此作出的判断和决策负责。</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1.10 投标预备会</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1.10.1 投标人须知前附表规定召开投标预备会的，招标人按投标人须知前附表规定的时间和地点召开投标预备会，澄清投标人提出的问题。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1.10.2 投标人应在投标人须知前附表规定的时间前，以书面形式将提出的问题送达招标人，以便招标人在会议期间澄清。</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1.10.3 投标预备会后，招标人在投标人须知前附表规定的时间内，将对投标人所提问题的澄清，以书面方式通知所有购买招标文件的投标人。该澄清内容为招标文件的组成部分。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1.11 分包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投标人拟在中标后将中标项目的部分非主体、非关键性工作进行分包的，应符合投标人须知前附表规定的分包内容、分包金额和接受分包的第三人资质要求等限制性条件。</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1.12 偏离</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投标人须知前附表允许投标文件偏离招标文件某些要求的，偏离应当符合招标文件规定的偏离范围和幅度。</w:t>
      </w:r>
    </w:p>
    <w:p>
      <w:pPr>
        <w:pStyle w:val="4"/>
        <w:ind w:left="44" w:leftChars="21"/>
        <w:jc w:val="left"/>
        <w:rPr>
          <w:rFonts w:ascii="宋体" w:hAnsi="宋体" w:eastAsia="宋体"/>
          <w:color w:val="000000"/>
        </w:rPr>
      </w:pPr>
      <w:bookmarkStart w:id="28" w:name="_Toc477686014"/>
      <w:bookmarkStart w:id="29" w:name="_Toc477685930"/>
      <w:bookmarkStart w:id="30" w:name="_Toc477685846"/>
      <w:bookmarkStart w:id="31" w:name="_Toc532903912"/>
      <w:bookmarkStart w:id="32" w:name="_Toc477628956"/>
      <w:bookmarkStart w:id="33" w:name="_Toc20734"/>
      <w:r>
        <w:rPr>
          <w:rFonts w:hint="eastAsia" w:ascii="宋体" w:hAnsi="宋体" w:eastAsia="宋体"/>
          <w:color w:val="000000"/>
        </w:rPr>
        <w:t>2．招标文件</w:t>
      </w:r>
      <w:bookmarkEnd w:id="28"/>
      <w:bookmarkEnd w:id="29"/>
      <w:bookmarkEnd w:id="30"/>
      <w:bookmarkEnd w:id="31"/>
      <w:bookmarkEnd w:id="32"/>
      <w:bookmarkEnd w:id="33"/>
    </w:p>
    <w:p>
      <w:pPr>
        <w:spacing w:line="360" w:lineRule="auto"/>
        <w:ind w:left="44" w:leftChars="21"/>
        <w:rPr>
          <w:rFonts w:ascii="宋体" w:hAnsi="宋体" w:cs="宋体"/>
          <w:b/>
          <w:bCs/>
          <w:color w:val="000000"/>
          <w:sz w:val="24"/>
        </w:rPr>
      </w:pPr>
      <w:r>
        <w:rPr>
          <w:rFonts w:hint="eastAsia" w:ascii="宋体" w:hAnsi="宋体" w:cs="宋体"/>
          <w:b/>
          <w:bCs/>
          <w:color w:val="000000"/>
          <w:sz w:val="24"/>
        </w:rPr>
        <w:t>2.1 招标文件的组成</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本招标文件包括：</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（1）投标人须知；</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（3）合同条款及格式；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（4）工程量清单；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（5）图纸；</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（6）技术标准和要求；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（7）投标文件格式；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（8）投标人须知前附表规定的其他材料。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根据本章第1.10款、第2.2 款和第2.3款对招标文件所作的澄清、修改，构成招标文件的组成部分。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2.2 招标文件的澄清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2.2.1 </w:t>
      </w:r>
      <w:r>
        <w:rPr>
          <w:rFonts w:hint="eastAsia" w:ascii="宋体" w:hAnsi="宋体" w:cs="宋体"/>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2.2.2 </w:t>
      </w:r>
      <w:r>
        <w:rPr>
          <w:rFonts w:hint="eastAsia" w:ascii="宋体" w:hAnsi="宋体" w:cs="宋体"/>
          <w:color w:val="000000"/>
          <w:szCs w:val="21"/>
        </w:rPr>
        <w:t>招标文件的澄清将在投标人须知前附表规定的时间，以投标人须知前附表规定的方式发布给所有投标人，但不指明澄清问题的来源。</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2.2.3 </w:t>
      </w:r>
      <w:r>
        <w:rPr>
          <w:rFonts w:hint="eastAsia" w:ascii="宋体" w:hAnsi="宋体" w:cs="宋体"/>
          <w:color w:val="000000"/>
          <w:szCs w:val="21"/>
        </w:rPr>
        <w:t>投标人在收到澄清后，应在</w:t>
      </w:r>
      <w:r>
        <w:rPr>
          <w:rFonts w:ascii="宋体" w:hAnsi="宋体" w:cs="宋体"/>
          <w:color w:val="000000"/>
          <w:szCs w:val="21"/>
        </w:rPr>
        <w:t>24</w:t>
      </w:r>
      <w:r>
        <w:rPr>
          <w:rFonts w:hint="eastAsia" w:ascii="宋体" w:hAnsi="宋体" w:cs="宋体"/>
          <w:color w:val="000000"/>
          <w:szCs w:val="21"/>
        </w:rPr>
        <w:t>小时内确认己收到该澄清。</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2.3 招标文件的修改</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2.3.</w:t>
      </w:r>
      <w:r>
        <w:rPr>
          <w:rFonts w:hint="eastAsia" w:ascii="宋体" w:hAnsi="宋体" w:cs="宋体"/>
          <w:color w:val="000000"/>
          <w:szCs w:val="21"/>
        </w:rPr>
        <w:t>1</w:t>
      </w:r>
      <w:r>
        <w:rPr>
          <w:rFonts w:ascii="宋体" w:hAnsi="宋体" w:cs="宋体"/>
          <w:color w:val="000000"/>
          <w:szCs w:val="21"/>
        </w:rPr>
        <w:t xml:space="preserve"> </w:t>
      </w:r>
      <w:r>
        <w:rPr>
          <w:rFonts w:hint="eastAsia" w:ascii="宋体" w:hAnsi="宋体" w:cs="宋体"/>
          <w:color w:val="000000"/>
          <w:szCs w:val="21"/>
        </w:rPr>
        <w:t>在投标截止时间3天前，招标人可以书面形式修改招标文件，并通知所有已邀请投标人。</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2.3.</w:t>
      </w:r>
      <w:r>
        <w:rPr>
          <w:rFonts w:hint="eastAsia" w:ascii="宋体" w:hAnsi="宋体" w:cs="宋体"/>
          <w:color w:val="000000"/>
          <w:szCs w:val="21"/>
        </w:rPr>
        <w:t>2投标人收到修改内容后，应在</w:t>
      </w:r>
      <w:r>
        <w:rPr>
          <w:rFonts w:ascii="宋体" w:hAnsi="宋体" w:cs="宋体"/>
          <w:color w:val="000000"/>
          <w:szCs w:val="21"/>
        </w:rPr>
        <w:t>24</w:t>
      </w:r>
      <w:r>
        <w:rPr>
          <w:rFonts w:hint="eastAsia" w:ascii="宋体" w:hAnsi="宋体" w:cs="宋体"/>
          <w:color w:val="000000"/>
          <w:szCs w:val="21"/>
        </w:rPr>
        <w:t>小时通知招标人，确认己收到该修改。</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2.4无效标条款</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2.4.1投标人有以下情形之一的，初步评审后其投标文件作无效标处理：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2.4.1.1第一章“投标人须知”1.4.</w:t>
      </w:r>
      <w:r>
        <w:rPr>
          <w:rFonts w:ascii="宋体" w:hAnsi="宋体" w:cs="宋体"/>
          <w:color w:val="000000"/>
          <w:szCs w:val="21"/>
        </w:rPr>
        <w:t>3</w:t>
      </w:r>
      <w:r>
        <w:rPr>
          <w:rFonts w:hint="eastAsia" w:ascii="宋体" w:hAnsi="宋体" w:cs="宋体"/>
          <w:color w:val="000000"/>
          <w:szCs w:val="21"/>
        </w:rPr>
        <w:t>规定的任何一种情形的。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2.4.1.2串通投标或弄虚作假或有其他违法行为的。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串通投标行为是指：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（a）不同投标人的投标文件内容存在非正常一致的；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（b）不同投标人的投标报价或报价组成异常一致或呈规律性变化的；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（c）不同投标人委托同一人投标或与同一人联合投标的；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（d）不同投标人的投标文件载明的项目管理班子成员出现同一人的；</w:t>
      </w:r>
    </w:p>
    <w:p>
      <w:pPr>
        <w:spacing w:line="360" w:lineRule="auto"/>
        <w:ind w:firstLine="491" w:firstLineChars="234"/>
        <w:rPr>
          <w:rFonts w:ascii="宋体" w:hAnsi="宋体" w:cs="宋体"/>
          <w:color w:val="000000"/>
          <w:szCs w:val="21"/>
        </w:rPr>
      </w:pPr>
      <w:r>
        <w:rPr>
          <w:rFonts w:hint="eastAsia" w:ascii="宋体" w:hAnsi="宋体" w:cs="宋体"/>
          <w:color w:val="000000"/>
          <w:szCs w:val="21"/>
        </w:rPr>
        <w:t xml:space="preserve">  （e）不同投标人的投标文件相互混装的；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（f）不同投标人的投标文件由同一单位或同一人编制的；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（g）不同投标人使用同一人或企业资金缴纳投标保证金的；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（h）不同投标人聘请同一人或同一中介机构为其投标提供技术或经济咨询服务的。</w:t>
      </w:r>
    </w:p>
    <w:p>
      <w:pPr>
        <w:spacing w:line="312" w:lineRule="auto"/>
        <w:ind w:left="199" w:leftChars="95" w:firstLine="491" w:firstLineChars="234"/>
        <w:rPr>
          <w:rFonts w:ascii="宋体" w:hAnsi="宋体" w:cs="宋体"/>
          <w:color w:val="000000"/>
          <w:szCs w:val="21"/>
        </w:rPr>
      </w:pPr>
      <w:bookmarkStart w:id="34" w:name="_Toc477686015"/>
      <w:bookmarkStart w:id="35" w:name="_Toc477628957"/>
      <w:bookmarkStart w:id="36" w:name="_Toc532903913"/>
      <w:bookmarkStart w:id="37" w:name="_Toc477685931"/>
      <w:bookmarkStart w:id="38" w:name="_Toc477685847"/>
      <w:bookmarkStart w:id="39" w:name="_Toc27633"/>
      <w:r>
        <w:rPr>
          <w:rFonts w:hint="eastAsia" w:ascii="宋体" w:hAnsi="宋体" w:cs="宋体"/>
          <w:color w:val="000000"/>
          <w:szCs w:val="21"/>
        </w:rPr>
        <w:t>2.4.1.3不按招标人要求澄清、说明或补正的。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2.4.1.4</w:t>
      </w:r>
      <w:r>
        <w:rPr>
          <w:rFonts w:ascii="宋体" w:hAnsi="宋体" w:cs="宋体"/>
          <w:color w:val="000000"/>
          <w:szCs w:val="21"/>
        </w:rPr>
        <w:t xml:space="preserve"> 未按招标文件要求盖章</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2.4.1.5</w:t>
      </w:r>
      <w:r>
        <w:rPr>
          <w:rFonts w:ascii="宋体" w:hAnsi="宋体" w:cs="宋体"/>
          <w:color w:val="000000"/>
          <w:szCs w:val="21"/>
        </w:rPr>
        <w:t>没有授权委托书、被委托人身份证的</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2.4.1.6未按规定的格式填写，实质性内容不全或关键字迹模糊、无法辨认的。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2.4.1.7投标人不符合招标文件规定的资格条件。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2.4.1.8</w:t>
      </w:r>
      <w:r>
        <w:rPr>
          <w:rFonts w:ascii="宋体" w:hAnsi="宋体" w:cs="宋体"/>
          <w:color w:val="000000"/>
          <w:szCs w:val="21"/>
        </w:rPr>
        <w:t>质量标准低于招标文件要求</w:t>
      </w:r>
      <w:r>
        <w:rPr>
          <w:rFonts w:hint="eastAsia" w:ascii="宋体" w:hAnsi="宋体" w:cs="宋体"/>
          <w:color w:val="000000"/>
          <w:szCs w:val="21"/>
        </w:rPr>
        <w:t>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9工期不响应招标文件要求的</w:t>
      </w:r>
      <w:r>
        <w:rPr>
          <w:rFonts w:hint="eastAsia" w:ascii="宋体" w:hAnsi="宋体" w:cs="宋体"/>
          <w:color w:val="000000"/>
          <w:szCs w:val="21"/>
        </w:rPr>
        <w:t>。</w:t>
      </w:r>
    </w:p>
    <w:p>
      <w:pPr>
        <w:spacing w:line="312" w:lineRule="auto"/>
        <w:ind w:left="199" w:leftChars="95" w:firstLine="491" w:firstLineChars="234"/>
        <w:rPr>
          <w:sz w:val="24"/>
        </w:rPr>
      </w:pPr>
      <w:r>
        <w:rPr>
          <w:rFonts w:hint="eastAsia" w:ascii="宋体" w:hAnsi="宋体" w:cs="宋体"/>
          <w:color w:val="000000"/>
          <w:szCs w:val="21"/>
        </w:rPr>
        <w:t>2.4.1.</w:t>
      </w:r>
      <w:r>
        <w:rPr>
          <w:rFonts w:ascii="宋体" w:hAnsi="宋体" w:cs="宋体"/>
          <w:color w:val="000000"/>
          <w:szCs w:val="21"/>
        </w:rPr>
        <w:t>10</w:t>
      </w:r>
      <w:r>
        <w:rPr>
          <w:rFonts w:hint="eastAsia" w:ascii="宋体" w:hAnsi="宋体" w:cs="宋体"/>
          <w:color w:val="000000"/>
          <w:szCs w:val="21"/>
        </w:rPr>
        <w:t>投标文件没有对招标文件的实质性要求和条件作出响应。</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11</w:t>
      </w:r>
      <w:r>
        <w:rPr>
          <w:rFonts w:hint="eastAsia" w:ascii="宋体" w:hAnsi="宋体" w:cs="宋体"/>
          <w:color w:val="000000"/>
          <w:szCs w:val="21"/>
        </w:rPr>
        <w:t>投标人递交两份或多份内容不同的投标文件，或在一份投标文件中对同一招标项目报有两个或多个报价，且未声明哪一个有效的。按招标文件规定提交备选投标方案的除外。</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12</w:t>
      </w:r>
      <w:r>
        <w:rPr>
          <w:rFonts w:hint="eastAsia" w:ascii="宋体" w:hAnsi="宋体" w:cs="宋体"/>
          <w:color w:val="000000"/>
          <w:szCs w:val="21"/>
        </w:rPr>
        <w:t>投标文件中存在招标人不能接受的其它实质性条件。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2.4.2投标人有以下情形之一的，详细评审后其投标作无效投标处理：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2.4.2.1投标报价低于成本或者高于招标文件设定的最高投标限价。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2.4.2.2投标人拒不按照要求对投标文件进行澄清、说明、补正的。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2.4.2.3投标文件中所提供的资料与原件不一致。</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2.4.2.4法律、法规规定的其它情形。</w:t>
      </w:r>
    </w:p>
    <w:p>
      <w:pPr>
        <w:pStyle w:val="4"/>
        <w:ind w:left="44" w:leftChars="21"/>
        <w:jc w:val="left"/>
        <w:rPr>
          <w:rFonts w:ascii="宋体" w:hAnsi="宋体" w:eastAsia="宋体"/>
          <w:color w:val="000000"/>
        </w:rPr>
      </w:pPr>
      <w:r>
        <w:rPr>
          <w:rFonts w:hint="eastAsia" w:ascii="宋体" w:hAnsi="宋体" w:eastAsia="宋体"/>
          <w:color w:val="000000"/>
        </w:rPr>
        <w:t>3．投标文件</w:t>
      </w:r>
      <w:bookmarkEnd w:id="34"/>
      <w:bookmarkEnd w:id="35"/>
      <w:bookmarkEnd w:id="36"/>
      <w:bookmarkEnd w:id="37"/>
      <w:bookmarkEnd w:id="38"/>
      <w:bookmarkEnd w:id="39"/>
    </w:p>
    <w:p>
      <w:pPr>
        <w:spacing w:line="360" w:lineRule="auto"/>
        <w:ind w:left="44" w:leftChars="21"/>
        <w:rPr>
          <w:rFonts w:ascii="宋体" w:hAnsi="宋体" w:cs="宋体"/>
          <w:b/>
          <w:bCs/>
          <w:color w:val="000000"/>
          <w:sz w:val="24"/>
        </w:rPr>
      </w:pPr>
      <w:r>
        <w:rPr>
          <w:rFonts w:hint="eastAsia" w:ascii="宋体" w:hAnsi="宋体" w:cs="宋体"/>
          <w:b/>
          <w:bCs/>
          <w:color w:val="000000"/>
          <w:sz w:val="24"/>
        </w:rPr>
        <w:t>3.1 投标文件的组成</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3.1.1 投标文件应包括下列内容：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 xml:space="preserve"> 详见第七章投标文件格式。</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3.2 投标报价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3.2.1投标人应按招标文件前附表规定的范围报价。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3.2.2本工程由投标人依据招标人提供的招标图纸、招标文件、澄清中提出的工程技术、质量、工期、承包范围等要求，根据市场价格及投标人实际情况编制工程投标报价，但其投标报价不得低于企业成本。</w:t>
      </w:r>
    </w:p>
    <w:p>
      <w:pPr>
        <w:spacing w:line="312" w:lineRule="auto"/>
        <w:ind w:left="199" w:leftChars="95" w:firstLine="491" w:firstLineChars="234"/>
        <w:rPr>
          <w:rFonts w:ascii="宋体" w:hAnsi="宋体" w:cs="宋体"/>
          <w:color w:val="000000"/>
          <w:kern w:val="0"/>
          <w:sz w:val="24"/>
        </w:rPr>
      </w:pPr>
      <w:permStart w:id="28" w:edGrp="everyone"/>
      <w:r>
        <w:rPr>
          <w:rFonts w:hint="eastAsia" w:ascii="宋体" w:hAnsi="宋体" w:cs="宋体"/>
          <w:color w:val="000000"/>
          <w:szCs w:val="21"/>
        </w:rPr>
        <w:t>3.2.3本工程的投标报价采用投标须知前附表所规定的方式。</w:t>
      </w:r>
      <w:r>
        <w:rPr>
          <w:rFonts w:hint="eastAsia" w:ascii="宋体" w:hAnsi="宋体" w:cs="宋体"/>
          <w:color w:val="000000"/>
          <w:szCs w:val="21"/>
          <w:highlight w:val="yellow"/>
        </w:rPr>
        <w:t>工程量清单所报单价是全费用单价</w:t>
      </w:r>
      <w:r>
        <w:rPr>
          <w:rFonts w:hint="eastAsia" w:ascii="宋体" w:hAnsi="宋体" w:cs="宋体"/>
          <w:color w:val="000000"/>
          <w:szCs w:val="21"/>
        </w:rPr>
        <w:t>，</w:t>
      </w:r>
      <w:r>
        <w:rPr>
          <w:rFonts w:hint="eastAsia" w:ascii="Arial" w:hAnsi="Arial" w:cs="Arial"/>
          <w:color w:val="000000"/>
        </w:rPr>
        <w:t>全费用综合单价包含完成分部分项工程项目的全部费用价格（税金按9%考虑），其组成包括但不限于人工费（包括人员加班工资、差旅及窝工费、承包人供应材料保管费等）、材料费、材料运输、卸车及二次搬运费、二次或者多次进出场费、已完工项目成品保护措施费、机械使用费及进出场安拆费、耗材费、试验及工程检测费用、管理费、利润、风险、规费、税金以及夜间照明、防尘、施工便道修筑挖除恢复原状、脚手架、支架、安全文明（标识标牌的制作、购买及安装，绿网的覆盖，现场安全人员管理）、水上作业、施工排水、赶工等措施费用。交叉施工影响及配合费用，施工人员的食宿费、劳保费用、办公费、生活生产水电费、保险费也包含在报价里。</w:t>
      </w:r>
    </w:p>
    <w:permEnd w:id="28"/>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3.2.4投标人的投标报价，应是完成本须知和合同条款上所列招标工程范围及工期的全部，不得以任何理由予以重复。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6</w:t>
      </w:r>
      <w:r>
        <w:rPr>
          <w:rFonts w:hint="eastAsia" w:ascii="宋体" w:hAnsi="宋体" w:cs="宋体"/>
          <w:color w:val="000000"/>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7</w:t>
      </w:r>
      <w:r>
        <w:rPr>
          <w:rFonts w:hint="eastAsia" w:ascii="宋体" w:hAnsi="宋体" w:cs="宋体"/>
          <w:color w:val="000000"/>
          <w:szCs w:val="21"/>
        </w:rPr>
        <w:t>投标人不得以自有机械及人员闲置等理由提出额外费用补偿。</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8</w:t>
      </w:r>
      <w:r>
        <w:rPr>
          <w:rFonts w:hint="eastAsia" w:ascii="宋体" w:hAnsi="宋体" w:cs="宋体"/>
          <w:color w:val="000000"/>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3.3 投标有效期</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3.3.1 </w:t>
      </w:r>
      <w:r>
        <w:rPr>
          <w:rFonts w:hint="eastAsia" w:ascii="宋体" w:hAnsi="宋体" w:cs="宋体"/>
          <w:color w:val="000000"/>
          <w:szCs w:val="21"/>
        </w:rPr>
        <w:t>在投标人须知前附表第3.3.1条规定的投标有效期内，投标人不得要求撤销或修改其投标文件。</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3.3.2 </w:t>
      </w:r>
      <w:r>
        <w:rPr>
          <w:rFonts w:hint="eastAsia" w:ascii="宋体" w:hAnsi="宋体" w:cs="宋体"/>
          <w:color w:val="00000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left="44" w:leftChars="21"/>
        <w:rPr>
          <w:rFonts w:ascii="宋体" w:hAnsi="宋体" w:cs="宋体"/>
          <w:b/>
          <w:bCs/>
          <w:color w:val="000000"/>
          <w:sz w:val="24"/>
        </w:rPr>
      </w:pPr>
      <w:r>
        <w:rPr>
          <w:rFonts w:ascii="宋体" w:hAnsi="宋体" w:cs="宋体"/>
          <w:b/>
          <w:bCs/>
          <w:color w:val="000000"/>
          <w:sz w:val="24"/>
        </w:rPr>
        <w:t xml:space="preserve">3.4 </w:t>
      </w:r>
      <w:r>
        <w:rPr>
          <w:rFonts w:hint="eastAsia" w:ascii="宋体" w:hAnsi="宋体" w:cs="宋体"/>
          <w:b/>
          <w:bCs/>
          <w:color w:val="000000"/>
          <w:sz w:val="24"/>
        </w:rPr>
        <w:t>投标阶段保证金</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3.4.1 </w:t>
      </w:r>
      <w:r>
        <w:rPr>
          <w:rFonts w:hint="eastAsia" w:ascii="宋体" w:hAnsi="宋体" w:cs="宋体"/>
          <w:color w:val="000000"/>
          <w:szCs w:val="21"/>
        </w:rPr>
        <w:t>投标人在投标文件提交截止时间前，应按投标人须知前附表第3.4.1条规定的金额、担保形式和第七章“投标文件格式”规定的投标保证金格式递交投标保证金，并作为其投标文件的组成部分。</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3.4.2 </w:t>
      </w:r>
      <w:r>
        <w:rPr>
          <w:rFonts w:hint="eastAsia" w:ascii="宋体" w:hAnsi="宋体" w:cs="宋体"/>
          <w:color w:val="000000"/>
          <w:szCs w:val="21"/>
        </w:rPr>
        <w:t>投标人不按本章第</w:t>
      </w:r>
      <w:r>
        <w:rPr>
          <w:rFonts w:ascii="宋体" w:hAnsi="宋体" w:cs="宋体"/>
          <w:color w:val="000000"/>
          <w:szCs w:val="21"/>
        </w:rPr>
        <w:t xml:space="preserve">3.4.1 </w:t>
      </w:r>
      <w:r>
        <w:rPr>
          <w:rFonts w:hint="eastAsia" w:ascii="宋体" w:hAnsi="宋体" w:cs="宋体"/>
          <w:color w:val="000000"/>
          <w:szCs w:val="21"/>
        </w:rPr>
        <w:t>条要求提交投标阶段保证金的，其投标文件作无效投标处理。</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3.4.3</w:t>
      </w:r>
      <w:r>
        <w:rPr>
          <w:rFonts w:hint="eastAsia" w:ascii="宋体" w:hAnsi="宋体" w:cs="宋体"/>
          <w:color w:val="000000"/>
          <w:szCs w:val="21"/>
        </w:rPr>
        <w:t>中标人以外的投标人投标阶段保证金将在中标单位确定后</w:t>
      </w:r>
      <w:r>
        <w:rPr>
          <w:rFonts w:ascii="宋体" w:hAnsi="宋体" w:cs="宋体"/>
          <w:color w:val="000000"/>
          <w:szCs w:val="21"/>
        </w:rPr>
        <w:t>5</w:t>
      </w:r>
      <w:r>
        <w:rPr>
          <w:rFonts w:hint="eastAsia" w:ascii="宋体" w:hAnsi="宋体" w:cs="宋体"/>
          <w:color w:val="000000"/>
          <w:szCs w:val="21"/>
        </w:rPr>
        <w:t>个工作日内予以退还，但最迟也将在投标人须知前附表投标有效期或经投标人同意的延长的投标有效期期满后</w:t>
      </w:r>
      <w:r>
        <w:rPr>
          <w:rFonts w:ascii="宋体" w:hAnsi="宋体" w:cs="宋体"/>
          <w:color w:val="000000"/>
          <w:szCs w:val="21"/>
        </w:rPr>
        <w:t>5</w:t>
      </w:r>
      <w:r>
        <w:rPr>
          <w:rFonts w:hint="eastAsia" w:ascii="宋体" w:hAnsi="宋体" w:cs="宋体"/>
          <w:color w:val="000000"/>
          <w:szCs w:val="21"/>
        </w:rPr>
        <w:t>个工作日内予以退还（不计利息）。</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3.4.4中标人的投标阶段保证金在招标人与中标人签订合同后</w:t>
      </w:r>
      <w:r>
        <w:rPr>
          <w:rFonts w:ascii="宋体" w:hAnsi="宋体" w:cs="宋体"/>
          <w:color w:val="000000"/>
          <w:szCs w:val="21"/>
        </w:rPr>
        <w:t>5</w:t>
      </w:r>
      <w:r>
        <w:rPr>
          <w:rFonts w:hint="eastAsia" w:ascii="宋体" w:hAnsi="宋体" w:cs="宋体"/>
          <w:color w:val="000000"/>
          <w:szCs w:val="21"/>
        </w:rPr>
        <w:t>个工作日内予以退还（不计利息）。</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3.4.5 </w:t>
      </w:r>
      <w:r>
        <w:rPr>
          <w:rFonts w:hint="eastAsia" w:ascii="宋体" w:hAnsi="宋体" w:cs="宋体"/>
          <w:color w:val="000000"/>
          <w:szCs w:val="21"/>
        </w:rPr>
        <w:t>有下列情形之一的，投标保证金将不予退还：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（1）投标人在规定的投标有效期内撤销或修改其投标文件。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（2）中标人在收到中标通知后，中标人出现下列情形之一的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（a）放弃中标的；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（b）拒不按照招标文件的要求提交履约保证金的；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（c）不与招标人签订合同的，或者在签订合同时向招标人提出附加条件或者变更合同实质性内容要求的。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（3）招标文件规定的其它情形。</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3.5资格审查资料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3.5.1 “投标人基本情况表”应附投标人营业执照副本及其年检合格的证明材料、资质证书副本和安全生产许可证等材料的复印件。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3.5.2 “近年财务状况表” 经会计师事务所或审计机构审计的财务会计报表，包括</w:t>
      </w:r>
    </w:p>
    <w:p>
      <w:pPr>
        <w:spacing w:line="312" w:lineRule="auto"/>
        <w:ind w:left="199" w:leftChars="95"/>
        <w:rPr>
          <w:rFonts w:ascii="宋体" w:hAnsi="宋体" w:cs="宋体"/>
          <w:color w:val="000000"/>
          <w:szCs w:val="21"/>
        </w:rPr>
      </w:pPr>
      <w:r>
        <w:rPr>
          <w:rFonts w:hint="eastAsia" w:ascii="宋体" w:hAnsi="宋体" w:cs="宋体"/>
          <w:color w:val="000000"/>
          <w:szCs w:val="21"/>
        </w:rPr>
        <w:t>资产负债表、现金流量表、利润表和财务情况说明书的复印件，具体要求见投标人须知前附表。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3.5.3 “近年完成的类似施工项目情况表”应附业绩中标通知书和（或）合同协议书、工程竣工验收证书等材料。具体要求见投标人须知前附表。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3.5.4“近年发生的诉讼及仲裁情况”应说明相关情况并附法院或仲裁机构作出的判决、裁决等有关法律文书复印件，具体要求见投标人须知前附表。</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3.6备选投标方案</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除投标人须知前附表另有规定外，投标人不得递交备选投标方案。</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3.7投标文件的编制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3.7.2 投标文件应当对招标文件有关工期、投标有效期、质量要求、技术标准和要求、招标范围等实质性内容作出响应。</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3.7.4投标文件正本一份</w:t>
      </w:r>
      <w:r>
        <w:rPr>
          <w:rFonts w:ascii="宋体" w:hAnsi="宋体" w:cs="宋体"/>
          <w:color w:val="000000"/>
          <w:szCs w:val="21"/>
        </w:rPr>
        <w:t xml:space="preserve">, </w:t>
      </w:r>
      <w:r>
        <w:rPr>
          <w:rFonts w:hint="eastAsia" w:ascii="宋体" w:hAnsi="宋体" w:cs="宋体"/>
          <w:color w:val="000000"/>
          <w:szCs w:val="21"/>
        </w:rPr>
        <w:t>副本份数见投标人须知前附表。正本和副本的封面上应清楚地标记“正本”或“副本”的字样。当副本和正本不一致时，以正本为准。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3.7.5投标文件正本和副本应分别装订成册，并编制目录，具体要求见投标人须知前附表规定。</w:t>
      </w:r>
    </w:p>
    <w:p>
      <w:pPr>
        <w:pStyle w:val="4"/>
        <w:ind w:left="44" w:leftChars="21"/>
        <w:jc w:val="left"/>
        <w:rPr>
          <w:rFonts w:ascii="宋体" w:hAnsi="宋体" w:eastAsia="宋体"/>
          <w:color w:val="000000"/>
        </w:rPr>
      </w:pPr>
      <w:bookmarkStart w:id="40" w:name="_Toc24135"/>
      <w:bookmarkStart w:id="41" w:name="_Toc477686016"/>
      <w:bookmarkStart w:id="42" w:name="_Toc477685932"/>
      <w:bookmarkStart w:id="43" w:name="_Toc532903914"/>
      <w:bookmarkStart w:id="44" w:name="_Toc477628958"/>
      <w:bookmarkStart w:id="45" w:name="_Toc477685848"/>
      <w:r>
        <w:rPr>
          <w:rFonts w:hint="eastAsia" w:ascii="宋体" w:hAnsi="宋体" w:eastAsia="宋体"/>
          <w:color w:val="000000"/>
        </w:rPr>
        <w:t>4．投标</w:t>
      </w:r>
      <w:bookmarkEnd w:id="40"/>
      <w:bookmarkEnd w:id="41"/>
      <w:bookmarkEnd w:id="42"/>
      <w:bookmarkEnd w:id="43"/>
      <w:bookmarkEnd w:id="44"/>
      <w:bookmarkEnd w:id="45"/>
    </w:p>
    <w:p>
      <w:pPr>
        <w:spacing w:line="360" w:lineRule="auto"/>
        <w:ind w:left="44" w:leftChars="21"/>
        <w:rPr>
          <w:rFonts w:ascii="宋体" w:hAnsi="宋体" w:cs="宋体"/>
          <w:b/>
          <w:bCs/>
          <w:color w:val="000000"/>
          <w:sz w:val="24"/>
        </w:rPr>
      </w:pPr>
      <w:r>
        <w:rPr>
          <w:rFonts w:hint="eastAsia" w:ascii="宋体" w:hAnsi="宋体" w:cs="宋体"/>
          <w:b/>
          <w:bCs/>
          <w:color w:val="000000"/>
          <w:sz w:val="24"/>
        </w:rPr>
        <w:t>4.1 投标文件的密封和标记</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4.1.1投标文件应进行包装密封，并在封套的封口处加盖投标人单位公章。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4.1.2 投标文件的封套上应写明的其他内容见投标人须知前附表。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4.1.3未按本章第4.1.1 、4.1.2条要求密封和加写标记的投标文件，招标人不予受理。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4.2 投标文件的递交</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4.2.1</w:t>
      </w:r>
      <w:r>
        <w:rPr>
          <w:rFonts w:hint="eastAsia" w:ascii="宋体" w:cs="宋体"/>
          <w:color w:val="000000"/>
          <w:kern w:val="0"/>
          <w:szCs w:val="21"/>
        </w:rPr>
        <w:t>投标人应在投标人须知前附表规定的投标截止时间前递交投标文件。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4.2.2 投标人递交投标文件的地点：见投标人须知前附表。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4.2.3除投标人须知前附表另有规定外，投标人所递交的投标文件不予退还。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4.2.4 逾期送达的或者未送达指定地点的投标文件，招标人不予受理。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4.3 投标文件的修改与撤回</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4.3.1 在本章第4.2.1 条规定的投标截止时间前，投标人可以修改或撤回已递交的投标文件，但应以书面形式通知招标人。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4.3.2投标人修改或撤回已递交投标文件的书面通知应按照本章第</w:t>
      </w:r>
      <w:r>
        <w:rPr>
          <w:rFonts w:ascii="宋体" w:hAnsi="宋体" w:cs="宋体"/>
          <w:color w:val="000000"/>
          <w:szCs w:val="21"/>
        </w:rPr>
        <w:t xml:space="preserve">3.7.3 </w:t>
      </w:r>
      <w:r>
        <w:rPr>
          <w:rFonts w:hint="eastAsia" w:ascii="宋体" w:hAnsi="宋体" w:cs="宋体"/>
          <w:color w:val="000000"/>
          <w:szCs w:val="21"/>
        </w:rPr>
        <w:t>项的要求签字或盖章。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4.3.3修改的内容为投标文件的组成部分。修改的投标文件应按照本章第</w:t>
      </w:r>
      <w:r>
        <w:rPr>
          <w:rFonts w:ascii="宋体" w:hAnsi="宋体" w:cs="宋体"/>
          <w:color w:val="000000"/>
          <w:szCs w:val="21"/>
        </w:rPr>
        <w:t xml:space="preserve">3 </w:t>
      </w:r>
      <w:r>
        <w:rPr>
          <w:rFonts w:hint="eastAsia" w:ascii="宋体" w:hAnsi="宋体" w:cs="宋体"/>
          <w:color w:val="000000"/>
          <w:szCs w:val="21"/>
        </w:rPr>
        <w:t>条、第</w:t>
      </w:r>
      <w:r>
        <w:rPr>
          <w:rFonts w:ascii="宋体" w:hAnsi="宋体" w:cs="宋体"/>
          <w:color w:val="000000"/>
          <w:szCs w:val="21"/>
        </w:rPr>
        <w:t xml:space="preserve">4 </w:t>
      </w:r>
      <w:r>
        <w:rPr>
          <w:rFonts w:hint="eastAsia" w:ascii="宋体" w:hAnsi="宋体" w:cs="宋体"/>
          <w:color w:val="000000"/>
          <w:szCs w:val="21"/>
        </w:rPr>
        <w:t>条规定进行编制、密封、标记和递交，并标明“修改”字样。</w:t>
      </w:r>
    </w:p>
    <w:p>
      <w:pPr>
        <w:pStyle w:val="4"/>
        <w:ind w:left="44" w:leftChars="21"/>
        <w:jc w:val="left"/>
        <w:rPr>
          <w:rFonts w:ascii="宋体" w:hAnsi="宋体" w:eastAsia="宋体"/>
          <w:color w:val="000000"/>
        </w:rPr>
      </w:pPr>
      <w:bookmarkStart w:id="46" w:name="_Toc477685849"/>
      <w:bookmarkStart w:id="47" w:name="_Toc477685933"/>
      <w:bookmarkStart w:id="48" w:name="_Toc477628959"/>
      <w:bookmarkStart w:id="49" w:name="_Toc477686017"/>
      <w:bookmarkStart w:id="50" w:name="_Toc532903915"/>
      <w:bookmarkStart w:id="51" w:name="_Toc26794"/>
      <w:r>
        <w:rPr>
          <w:rFonts w:hint="eastAsia" w:ascii="宋体" w:hAnsi="宋体" w:eastAsia="宋体"/>
          <w:color w:val="000000"/>
        </w:rPr>
        <w:t>5．开标</w:t>
      </w:r>
      <w:bookmarkEnd w:id="46"/>
      <w:bookmarkEnd w:id="47"/>
      <w:bookmarkEnd w:id="48"/>
      <w:bookmarkEnd w:id="49"/>
      <w:bookmarkEnd w:id="50"/>
      <w:bookmarkEnd w:id="51"/>
    </w:p>
    <w:p>
      <w:pPr>
        <w:spacing w:line="360" w:lineRule="auto"/>
        <w:ind w:left="44" w:leftChars="21"/>
        <w:rPr>
          <w:rFonts w:ascii="宋体" w:hAnsi="宋体" w:cs="宋体"/>
          <w:b/>
          <w:bCs/>
          <w:color w:val="000000"/>
          <w:sz w:val="24"/>
        </w:rPr>
      </w:pPr>
      <w:r>
        <w:rPr>
          <w:rFonts w:hint="eastAsia" w:ascii="宋体" w:hAnsi="宋体" w:cs="宋体"/>
          <w:b/>
          <w:bCs/>
          <w:color w:val="000000"/>
          <w:sz w:val="24"/>
        </w:rPr>
        <w:t>5.1 开标时间和地点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5.1.1招标人应在投标人须知前附表规定的投标截止时间（开标时间）和地点公开开标，并邀请所有投标人的法定代表人或其委托代理人及前附表中要求到场的人员准时参加。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5.1.2投标人参加开标会要求：见前附表须知。</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5.2 开标程序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5.2.1主持人按下列程序进行开标：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（1）主持人介绍与会人员；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（2）主持人宣读开标纪律；</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（3）招标工作人员报告投标文件的投送情况；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（4）招标人检查投标文件的密封情况；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（5）主持人宣读投标文件的主要内容，如投标单位名称、项目名称、投标报价、工期、质量情况、拟任项目负责人等，并记录在案；</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（6）投标人代表及投标单位授权委托人在开标记录上签字，开标结束。</w:t>
      </w:r>
    </w:p>
    <w:p>
      <w:pPr>
        <w:spacing w:line="360" w:lineRule="auto"/>
        <w:ind w:left="44" w:leftChars="21"/>
        <w:rPr>
          <w:rFonts w:ascii="宋体" w:hAnsi="宋体" w:cs="宋体"/>
          <w:b/>
          <w:bCs/>
          <w:color w:val="000000"/>
          <w:sz w:val="24"/>
        </w:rPr>
      </w:pPr>
      <w:r>
        <w:rPr>
          <w:rFonts w:ascii="宋体" w:hAnsi="宋体" w:cs="宋体"/>
          <w:b/>
          <w:bCs/>
          <w:color w:val="000000"/>
          <w:sz w:val="24"/>
        </w:rPr>
        <w:t xml:space="preserve"> </w:t>
      </w:r>
      <w:r>
        <w:rPr>
          <w:rFonts w:hint="eastAsia" w:ascii="宋体" w:hAnsi="宋体" w:cs="宋体"/>
          <w:b/>
          <w:bCs/>
          <w:color w:val="000000"/>
          <w:sz w:val="24"/>
        </w:rPr>
        <w:t>5.3开标异议</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投标人对开标有异议的，应在开标现场提出，招标人当场作出答复，并制作记录。</w:t>
      </w:r>
    </w:p>
    <w:p>
      <w:pPr>
        <w:pStyle w:val="4"/>
        <w:ind w:left="44" w:leftChars="21"/>
        <w:jc w:val="left"/>
        <w:rPr>
          <w:rFonts w:ascii="宋体" w:hAnsi="宋体" w:eastAsia="宋体"/>
          <w:color w:val="000000"/>
        </w:rPr>
      </w:pPr>
      <w:bookmarkStart w:id="52" w:name="_Toc532903916"/>
      <w:bookmarkStart w:id="53" w:name="_Toc477685934"/>
      <w:bookmarkStart w:id="54" w:name="_Toc477686018"/>
      <w:bookmarkStart w:id="55" w:name="_Toc477628960"/>
      <w:bookmarkStart w:id="56" w:name="_Toc25725"/>
      <w:bookmarkStart w:id="57" w:name="_Toc477685850"/>
      <w:r>
        <w:rPr>
          <w:rFonts w:hint="eastAsia" w:ascii="宋体" w:hAnsi="宋体" w:eastAsia="宋体"/>
          <w:color w:val="000000"/>
        </w:rPr>
        <w:t>6．评标</w:t>
      </w:r>
      <w:bookmarkEnd w:id="52"/>
      <w:bookmarkEnd w:id="53"/>
      <w:bookmarkEnd w:id="54"/>
      <w:bookmarkEnd w:id="55"/>
      <w:bookmarkEnd w:id="56"/>
      <w:bookmarkEnd w:id="57"/>
    </w:p>
    <w:p>
      <w:pPr>
        <w:spacing w:line="360" w:lineRule="auto"/>
        <w:ind w:left="44" w:leftChars="21"/>
        <w:rPr>
          <w:rFonts w:ascii="宋体" w:hAnsi="宋体" w:cs="宋体"/>
          <w:b/>
          <w:bCs/>
          <w:color w:val="000000"/>
          <w:sz w:val="24"/>
        </w:rPr>
      </w:pPr>
      <w:r>
        <w:rPr>
          <w:rFonts w:hint="eastAsia" w:ascii="宋体" w:hAnsi="宋体" w:cs="宋体"/>
          <w:b/>
          <w:bCs/>
          <w:color w:val="000000"/>
          <w:sz w:val="24"/>
        </w:rPr>
        <w:t>6.1 评标小组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6.1.2 有下列情形之一的，不得担任评标小组成员：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(1）投标人或投标人的主要负责人的近亲属；</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(2）与投标人有经济利益关系，可能影响对投标公正评审的；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(3）曾因在招标、评标以及其他与招标投标有关活动中从事违法行为而受过行政处罚或刑事处罚的。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评标小组成员有前款情形之一的，应当主动提出回避。</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6.2 评标原则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评标活动遵循公平、公正、科学和择优的原则。</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6.3 评标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评标小组按照第二章“评标办法”规定的方法、评审因素、评审标准和程序对投标文件进行评审。第二章“评标办法”没有规定的方法、评审因素和标准，不作为评标依据。</w:t>
      </w:r>
    </w:p>
    <w:p>
      <w:pPr>
        <w:pStyle w:val="4"/>
        <w:ind w:left="44" w:leftChars="21"/>
        <w:jc w:val="left"/>
        <w:rPr>
          <w:rFonts w:ascii="宋体" w:hAnsi="宋体" w:eastAsia="宋体"/>
          <w:color w:val="000000"/>
        </w:rPr>
      </w:pPr>
      <w:bookmarkStart w:id="58" w:name="_Toc8826"/>
      <w:bookmarkStart w:id="59" w:name="_Toc477628961"/>
      <w:bookmarkStart w:id="60" w:name="_Toc477686019"/>
      <w:bookmarkStart w:id="61" w:name="_Toc477685935"/>
      <w:bookmarkStart w:id="62" w:name="_Toc477685851"/>
      <w:bookmarkStart w:id="63" w:name="_Toc532903917"/>
      <w:r>
        <w:rPr>
          <w:rFonts w:hint="eastAsia" w:ascii="宋体" w:hAnsi="宋体" w:eastAsia="宋体"/>
          <w:color w:val="000000"/>
        </w:rPr>
        <w:t>7．合同授予</w:t>
      </w:r>
      <w:bookmarkEnd w:id="58"/>
      <w:bookmarkEnd w:id="59"/>
      <w:bookmarkEnd w:id="60"/>
      <w:bookmarkEnd w:id="61"/>
      <w:bookmarkEnd w:id="62"/>
      <w:bookmarkEnd w:id="63"/>
    </w:p>
    <w:p>
      <w:pPr>
        <w:spacing w:line="360" w:lineRule="auto"/>
        <w:ind w:left="44" w:leftChars="21"/>
        <w:rPr>
          <w:rFonts w:ascii="宋体" w:hAnsi="宋体" w:cs="宋体"/>
          <w:b/>
          <w:bCs/>
          <w:color w:val="000000"/>
          <w:sz w:val="24"/>
        </w:rPr>
      </w:pPr>
      <w:r>
        <w:rPr>
          <w:rFonts w:hint="eastAsia" w:ascii="宋体" w:hAnsi="宋体" w:cs="宋体"/>
          <w:b/>
          <w:bCs/>
          <w:color w:val="000000"/>
          <w:sz w:val="24"/>
        </w:rPr>
        <w:t>7.1 定标方式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7.2 中标通知</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在本章第3.3 条规定的投标有效期内，招标人向中标人发出中标通知。</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7.3 履约担保</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7.3.1 在签订合同前，中标人应按投标人须知前附表规定的金额、担保形式向招标人提交履约担保。</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7.3.2 中标人不能按本章第7.3.1 条要求提交履约担保的，视为放弃中标，其投标保证金不予退还，给招标人造成的损失超过投标保证金数额的，中标人还应当对超过部分予以赔偿。</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7.4 签订合同</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7.4.2 发出中标通知后，招标人无正当理由拒签合同的，招标人向中标人退还投标保证金；给中标人造成损失的，还应当赔偿损失。</w:t>
      </w:r>
    </w:p>
    <w:p>
      <w:pPr>
        <w:pStyle w:val="4"/>
        <w:ind w:left="44" w:leftChars="21"/>
        <w:jc w:val="left"/>
        <w:rPr>
          <w:rFonts w:ascii="宋体" w:hAnsi="宋体" w:eastAsia="宋体"/>
          <w:color w:val="000000"/>
        </w:rPr>
      </w:pPr>
      <w:bookmarkStart w:id="64" w:name="_Toc532903918"/>
      <w:bookmarkStart w:id="65" w:name="_Toc3281"/>
      <w:bookmarkStart w:id="66" w:name="_Toc477685852"/>
      <w:bookmarkStart w:id="67" w:name="_Toc477686020"/>
      <w:bookmarkStart w:id="68" w:name="_Toc477685936"/>
      <w:bookmarkStart w:id="69" w:name="_Toc477628962"/>
      <w:r>
        <w:rPr>
          <w:rFonts w:hint="eastAsia" w:ascii="宋体" w:hAnsi="宋体" w:eastAsia="宋体"/>
          <w:color w:val="000000"/>
        </w:rPr>
        <w:t>8．重新招标和不再招标</w:t>
      </w:r>
      <w:bookmarkEnd w:id="64"/>
      <w:bookmarkEnd w:id="65"/>
      <w:bookmarkEnd w:id="66"/>
      <w:bookmarkEnd w:id="67"/>
      <w:bookmarkEnd w:id="68"/>
      <w:bookmarkEnd w:id="69"/>
    </w:p>
    <w:p>
      <w:pPr>
        <w:spacing w:line="360" w:lineRule="auto"/>
        <w:ind w:left="44" w:leftChars="21"/>
        <w:rPr>
          <w:rFonts w:ascii="宋体" w:hAnsi="宋体" w:cs="宋体"/>
          <w:b/>
          <w:bCs/>
          <w:color w:val="000000"/>
          <w:sz w:val="24"/>
        </w:rPr>
      </w:pPr>
      <w:r>
        <w:rPr>
          <w:rFonts w:hint="eastAsia" w:ascii="宋体" w:hAnsi="宋体" w:cs="宋体"/>
          <w:b/>
          <w:bCs/>
          <w:color w:val="000000"/>
          <w:sz w:val="24"/>
        </w:rPr>
        <w:t>8.1 重新招标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有下列情形之一的，招标人将重新招标：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8.1.1获取招标文件的潜在投标人少于3个或在投标截止时间届满时提交投标文件的投标人少于</w:t>
      </w:r>
      <w:r>
        <w:rPr>
          <w:rFonts w:ascii="宋体" w:hAnsi="宋体" w:cs="宋体"/>
          <w:color w:val="000000"/>
          <w:szCs w:val="21"/>
        </w:rPr>
        <w:t>3</w:t>
      </w:r>
      <w:r>
        <w:rPr>
          <w:rFonts w:hint="eastAsia" w:ascii="宋体" w:hAnsi="宋体" w:cs="宋体"/>
          <w:color w:val="000000"/>
          <w:szCs w:val="21"/>
        </w:rPr>
        <w:t>个的。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8.1.2经评标小组评审后否决所有投标的。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8.1.3法律、法规规定的其他重新招标的情形。</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8.2 不再招标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szCs w:val="21"/>
        </w:rPr>
        <w:t>重新招标不能</w:t>
      </w:r>
      <w:r>
        <w:rPr>
          <w:rFonts w:hint="eastAsia" w:ascii="宋体" w:hAnsi="宋体" w:cs="宋体"/>
          <w:color w:val="000000"/>
          <w:szCs w:val="21"/>
        </w:rPr>
        <w:t>满足项目进度需要的，招标人可采用竞争性谈判方式确定专业分包单位。</w:t>
      </w:r>
    </w:p>
    <w:p>
      <w:pPr>
        <w:pStyle w:val="4"/>
        <w:ind w:left="44" w:leftChars="21"/>
        <w:jc w:val="left"/>
        <w:rPr>
          <w:rFonts w:ascii="宋体" w:hAnsi="宋体" w:eastAsia="宋体"/>
          <w:color w:val="000000"/>
        </w:rPr>
      </w:pPr>
      <w:bookmarkStart w:id="70" w:name="_Toc477628963"/>
      <w:bookmarkStart w:id="71" w:name="_Toc477685937"/>
      <w:bookmarkStart w:id="72" w:name="_Toc477685853"/>
      <w:bookmarkStart w:id="73" w:name="_Toc532903919"/>
      <w:bookmarkStart w:id="74" w:name="_Toc477686021"/>
      <w:bookmarkStart w:id="75" w:name="_Toc30424"/>
      <w:r>
        <w:rPr>
          <w:rFonts w:hint="eastAsia" w:ascii="宋体" w:hAnsi="宋体" w:eastAsia="宋体"/>
          <w:color w:val="000000"/>
        </w:rPr>
        <w:t>9．纪律和监督</w:t>
      </w:r>
      <w:bookmarkEnd w:id="70"/>
      <w:bookmarkEnd w:id="71"/>
      <w:bookmarkEnd w:id="72"/>
      <w:bookmarkEnd w:id="73"/>
      <w:bookmarkEnd w:id="74"/>
      <w:bookmarkEnd w:id="75"/>
    </w:p>
    <w:p>
      <w:pPr>
        <w:spacing w:line="360" w:lineRule="auto"/>
        <w:ind w:left="44" w:leftChars="21"/>
        <w:rPr>
          <w:rFonts w:ascii="宋体" w:hAnsi="宋体" w:cs="宋体"/>
          <w:b/>
          <w:bCs/>
          <w:color w:val="000000"/>
          <w:sz w:val="24"/>
        </w:rPr>
      </w:pPr>
      <w:r>
        <w:rPr>
          <w:rFonts w:hint="eastAsia" w:ascii="宋体" w:hAnsi="宋体" w:cs="宋体"/>
          <w:b/>
          <w:bCs/>
          <w:color w:val="000000"/>
          <w:sz w:val="24"/>
        </w:rPr>
        <w:t>9.1 对招标人的纪律要求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招标人不得泄漏招标投标活动中应当保密的情况和资料，不得与投标人串通损害国家利益、社会公共利益或者他人合法权益。</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9.2 对投标人的纪律要求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投标人不得相互串通投标或者与招标人串通投标，不得与评标小组成员串通谋取中标，不得以他人名义投标或者以其他方式弄虚作假骗取中标；投标人不得以任何方式干扰、影响评标工作。</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9.3 对评标小组成员的纪律要求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9.4 对与评标活动有关的工作人员的纪律要求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ind w:left="44" w:leftChars="21"/>
        <w:jc w:val="left"/>
        <w:rPr>
          <w:rFonts w:ascii="宋体" w:hAnsi="宋体" w:eastAsia="宋体"/>
          <w:color w:val="000000"/>
        </w:rPr>
      </w:pPr>
      <w:bookmarkStart w:id="76" w:name="_Toc477628965"/>
      <w:bookmarkStart w:id="77" w:name="_Toc477685939"/>
      <w:bookmarkStart w:id="78" w:name="_Toc10517"/>
      <w:bookmarkStart w:id="79" w:name="_Toc477685855"/>
      <w:bookmarkStart w:id="80" w:name="_Toc477686023"/>
      <w:bookmarkStart w:id="81" w:name="_Toc532903920"/>
      <w:r>
        <w:rPr>
          <w:rFonts w:hint="eastAsia" w:ascii="宋体" w:hAnsi="宋体" w:eastAsia="宋体"/>
          <w:color w:val="000000"/>
        </w:rPr>
        <w:t>10</w:t>
      </w:r>
      <w:bookmarkEnd w:id="76"/>
      <w:bookmarkEnd w:id="77"/>
      <w:bookmarkEnd w:id="78"/>
      <w:bookmarkEnd w:id="79"/>
      <w:bookmarkEnd w:id="80"/>
      <w:r>
        <w:rPr>
          <w:rFonts w:hint="eastAsia" w:ascii="宋体" w:hAnsi="宋体" w:eastAsia="宋体"/>
          <w:color w:val="000000"/>
        </w:rPr>
        <w:t>.需要补充的其他内容</w:t>
      </w:r>
      <w:bookmarkEnd w:id="81"/>
    </w:p>
    <w:bookmarkEnd w:id="27"/>
    <w:p>
      <w:pPr>
        <w:spacing w:line="312" w:lineRule="auto"/>
        <w:ind w:left="199" w:leftChars="95" w:firstLine="491" w:firstLineChars="234"/>
        <w:rPr>
          <w:rFonts w:ascii="宋体" w:hAnsi="宋体" w:cs="宋体"/>
          <w:color w:val="000000"/>
          <w:szCs w:val="21"/>
        </w:rPr>
      </w:pPr>
      <w:bookmarkStart w:id="82" w:name="_Toc269475967"/>
      <w:r>
        <w:rPr>
          <w:rFonts w:hint="eastAsia" w:ascii="宋体" w:hAnsi="宋体" w:cs="宋体"/>
          <w:color w:val="000000"/>
          <w:szCs w:val="21"/>
        </w:rPr>
        <w:t>需要补充的其他内容：见投标人须知前附表。</w:t>
      </w:r>
    </w:p>
    <w:p>
      <w:pPr>
        <w:spacing w:line="312" w:lineRule="auto"/>
        <w:rPr>
          <w:rFonts w:ascii="宋体" w:hAnsi="宋体" w:cs="宋体"/>
          <w:color w:val="000000"/>
          <w:szCs w:val="21"/>
        </w:rPr>
      </w:pPr>
    </w:p>
    <w:p>
      <w:pPr>
        <w:pStyle w:val="2"/>
        <w:rPr>
          <w:rFonts w:ascii="宋体" w:hAnsi="宋体" w:eastAsia="宋体"/>
          <w:color w:val="000000"/>
          <w:sz w:val="32"/>
          <w:szCs w:val="32"/>
        </w:rPr>
      </w:pPr>
      <w:r>
        <w:rPr>
          <w:rFonts w:hint="eastAsia" w:ascii="宋体" w:hAnsi="宋体" w:eastAsia="宋体"/>
          <w:color w:val="000000"/>
          <w:szCs w:val="32"/>
        </w:rPr>
        <w:br w:type="page"/>
      </w:r>
      <w:bookmarkEnd w:id="82"/>
      <w:bookmarkStart w:id="83" w:name="_Toc532903921"/>
      <w:bookmarkStart w:id="84" w:name="_Toc477686024"/>
      <w:bookmarkStart w:id="85" w:name="_Toc477685856"/>
      <w:bookmarkStart w:id="86" w:name="_Toc477685940"/>
      <w:r>
        <w:rPr>
          <w:rFonts w:hint="eastAsia" w:ascii="黑体" w:hAnsi="黑体" w:eastAsia="黑体"/>
          <w:b w:val="0"/>
          <w:color w:val="000000"/>
          <w:sz w:val="32"/>
          <w:szCs w:val="32"/>
        </w:rPr>
        <w:t>第二章   评标办法</w:t>
      </w:r>
      <w:bookmarkEnd w:id="83"/>
      <w:bookmarkEnd w:id="84"/>
      <w:bookmarkEnd w:id="85"/>
      <w:bookmarkEnd w:id="86"/>
    </w:p>
    <w:p>
      <w:pPr>
        <w:spacing w:line="360" w:lineRule="auto"/>
        <w:ind w:left="44" w:leftChars="21"/>
        <w:jc w:val="center"/>
        <w:rPr>
          <w:rFonts w:ascii="宋体" w:hAnsi="宋体" w:cs="宋体"/>
          <w:b/>
          <w:bCs/>
          <w:color w:val="000000"/>
          <w:sz w:val="28"/>
          <w:szCs w:val="28"/>
        </w:rPr>
      </w:pPr>
      <w:bookmarkStart w:id="87" w:name="_Toc477628967"/>
      <w:bookmarkStart w:id="88" w:name="_Toc477685857"/>
      <w:bookmarkStart w:id="89" w:name="_Toc477685941"/>
      <w:bookmarkStart w:id="90" w:name="_Toc477686025"/>
      <w:bookmarkStart w:id="91" w:name="_Toc606"/>
      <w:bookmarkStart w:id="92" w:name="_Toc269475971"/>
      <w:r>
        <w:rPr>
          <w:rFonts w:hint="eastAsia" w:ascii="宋体" w:hAnsi="宋体" w:cs="宋体"/>
          <w:b/>
          <w:bCs/>
          <w:color w:val="000000"/>
          <w:sz w:val="28"/>
          <w:szCs w:val="28"/>
        </w:rPr>
        <w:t>总则</w:t>
      </w:r>
      <w:bookmarkEnd w:id="87"/>
      <w:bookmarkEnd w:id="88"/>
      <w:bookmarkEnd w:id="89"/>
      <w:bookmarkEnd w:id="90"/>
      <w:bookmarkEnd w:id="91"/>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1.根据有关法律、法规规定，为公平、公正地组织招标的评标工作，特制定本办法。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2.成立5人及</w:t>
      </w:r>
      <w:r>
        <w:rPr>
          <w:rFonts w:ascii="宋体" w:hAnsi="宋体" w:cs="宋体"/>
          <w:color w:val="000000"/>
          <w:szCs w:val="21"/>
        </w:rPr>
        <w:t>以上单数</w:t>
      </w:r>
      <w:r>
        <w:rPr>
          <w:rFonts w:hint="eastAsia" w:ascii="宋体" w:hAnsi="宋体" w:cs="宋体"/>
          <w:color w:val="000000"/>
          <w:szCs w:val="21"/>
        </w:rPr>
        <w:t>由公司职能部门、事业部相关人员组成的评标小组，负责本次招标的评标工作。按照“公平、公正、科学择优”的原则，客观地评价参加本次招标的投标人所提供的投标资料对招标文件的响应性。</w:t>
      </w:r>
    </w:p>
    <w:p>
      <w:pPr>
        <w:pStyle w:val="4"/>
        <w:ind w:left="44" w:leftChars="21"/>
        <w:jc w:val="left"/>
        <w:rPr>
          <w:rFonts w:ascii="宋体" w:hAnsi="宋体" w:eastAsia="宋体"/>
          <w:color w:val="000000"/>
        </w:rPr>
      </w:pPr>
      <w:bookmarkStart w:id="93" w:name="_Toc532903922"/>
      <w:r>
        <w:rPr>
          <w:rFonts w:hint="eastAsia" w:ascii="宋体" w:hAnsi="宋体" w:eastAsia="宋体"/>
          <w:color w:val="000000"/>
        </w:rPr>
        <w:t>1.评标方法</w:t>
      </w:r>
      <w:bookmarkEnd w:id="93"/>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本招标项目采用“综合评估法”。</w:t>
      </w:r>
    </w:p>
    <w:p>
      <w:pPr>
        <w:spacing w:line="312" w:lineRule="auto"/>
        <w:ind w:left="199" w:leftChars="95" w:firstLine="491" w:firstLineChars="234"/>
        <w:rPr>
          <w:rFonts w:ascii="宋体" w:cs="宋体"/>
          <w:color w:val="000000"/>
          <w:sz w:val="24"/>
        </w:rPr>
      </w:pPr>
      <w:r>
        <w:rPr>
          <w:rFonts w:hint="eastAsia" w:ascii="宋体" w:hAnsi="宋体" w:cs="宋体"/>
          <w:color w:val="000000"/>
          <w:szCs w:val="21"/>
        </w:rPr>
        <w:t>评标按照招标文件的要求和条件进行，对所有投标人投标评审都采用相同的程序和标准。</w:t>
      </w:r>
    </w:p>
    <w:p>
      <w:pPr>
        <w:pStyle w:val="4"/>
        <w:ind w:left="44" w:leftChars="21"/>
        <w:jc w:val="left"/>
        <w:rPr>
          <w:rFonts w:ascii="宋体" w:hAnsi="宋体" w:eastAsia="宋体"/>
          <w:color w:val="000000"/>
        </w:rPr>
      </w:pPr>
      <w:bookmarkStart w:id="94" w:name="_Toc532903923"/>
      <w:r>
        <w:rPr>
          <w:rFonts w:hint="eastAsia" w:ascii="宋体" w:hAnsi="宋体" w:eastAsia="宋体"/>
          <w:color w:val="000000"/>
        </w:rPr>
        <w:t>2.评审标准</w:t>
      </w:r>
      <w:bookmarkEnd w:id="94"/>
    </w:p>
    <w:p>
      <w:pPr>
        <w:spacing w:line="360" w:lineRule="auto"/>
        <w:ind w:left="44" w:leftChars="21"/>
        <w:rPr>
          <w:rFonts w:ascii="宋体" w:hAnsi="宋体" w:cs="宋体"/>
          <w:b/>
          <w:bCs/>
          <w:color w:val="000000"/>
          <w:sz w:val="24"/>
        </w:rPr>
      </w:pPr>
      <w:r>
        <w:rPr>
          <w:rFonts w:hint="eastAsia" w:ascii="宋体" w:hAnsi="宋体" w:cs="宋体"/>
          <w:b/>
          <w:bCs/>
          <w:color w:val="000000"/>
          <w:sz w:val="24"/>
        </w:rPr>
        <w:t>2.1初步评审标准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2.1.1形式评审标准：见评标办法。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2.1.2资格评审标准：见评标办法。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2.1.3响应性评审标准：见评标办法。</w:t>
      </w:r>
    </w:p>
    <w:tbl>
      <w:tblPr>
        <w:tblStyle w:val="44"/>
        <w:tblW w:w="86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7"/>
        <w:gridCol w:w="748"/>
        <w:gridCol w:w="2126"/>
        <w:gridCol w:w="499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25" w:type="dxa"/>
            <w:gridSpan w:val="2"/>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条款号</w:t>
            </w:r>
          </w:p>
        </w:tc>
        <w:tc>
          <w:tcPr>
            <w:tcW w:w="2126" w:type="dxa"/>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评审因素</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2.1.1</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形式评审标准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投标人名称</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r>
              <w:rPr>
                <w:rFonts w:ascii="宋体" w:hAnsi="宋体" w:cs="宋体"/>
                <w:color w:val="000000"/>
                <w:sz w:val="21"/>
                <w:szCs w:val="21"/>
                <w:lang w:eastAsia="zh-CN"/>
              </w:rPr>
              <w:t>与营业执照</w:t>
            </w:r>
            <w:r>
              <w:rPr>
                <w:rFonts w:hint="eastAsia" w:ascii="宋体" w:hAnsi="宋体" w:cs="宋体"/>
                <w:color w:val="000000"/>
                <w:sz w:val="21"/>
                <w:szCs w:val="21"/>
                <w:lang w:eastAsia="zh-CN"/>
              </w:rPr>
              <w:t>、资质证书、安全生产许可证</w:t>
            </w:r>
            <w:r>
              <w:rPr>
                <w:rFonts w:ascii="宋体" w:hAnsi="宋体" w:cs="宋体"/>
                <w:color w:val="000000"/>
                <w:sz w:val="21"/>
                <w:szCs w:val="21"/>
                <w:lang w:eastAsia="zh-CN"/>
              </w:rPr>
              <w:t>一致</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授权委托书</w:t>
            </w:r>
          </w:p>
        </w:tc>
        <w:tc>
          <w:tcPr>
            <w:tcW w:w="4991" w:type="dxa"/>
            <w:tcBorders>
              <w:top w:val="single" w:color="auto" w:sz="4" w:space="0"/>
              <w:left w:val="single" w:color="auto" w:sz="4" w:space="0"/>
              <w:bottom w:val="single" w:color="auto" w:sz="4" w:space="0"/>
              <w:right w:val="single" w:color="auto" w:sz="4" w:space="0"/>
            </w:tcBorders>
            <w:vAlign w:val="center"/>
          </w:tcPr>
          <w:p>
            <w:pPr>
              <w:pStyle w:val="57"/>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a、出具法定代表人授权委托书;</w:t>
            </w:r>
          </w:p>
          <w:p>
            <w:pPr>
              <w:pStyle w:val="57"/>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b、授权委托人身份证（复印件加盖投标人公章）。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b/>
                <w:bCs/>
                <w:color w:val="000000"/>
                <w:szCs w:val="21"/>
              </w:rPr>
            </w:pPr>
            <w:r>
              <w:rPr>
                <w:rFonts w:hint="eastAsia" w:ascii="宋体" w:hAnsi="宋体" w:cs="宋体"/>
                <w:color w:val="000000"/>
                <w:szCs w:val="21"/>
              </w:rPr>
              <w:t>投标函签字盖章</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有法定代表人或其委托代理人签字或</w:t>
            </w:r>
            <w:r>
              <w:rPr>
                <w:rFonts w:ascii="宋体" w:hAnsi="宋体" w:cs="宋体"/>
                <w:color w:val="000000"/>
                <w:kern w:val="0"/>
                <w:szCs w:val="21"/>
              </w:rPr>
              <w:t>盖章</w:t>
            </w:r>
            <w:r>
              <w:rPr>
                <w:rFonts w:hint="eastAsia" w:ascii="宋体" w:hAnsi="宋体" w:cs="宋体"/>
                <w:color w:val="000000"/>
                <w:kern w:val="0"/>
                <w:szCs w:val="21"/>
              </w:rPr>
              <w:t>且加盖单位公章。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w:t>
            </w:r>
          </w:p>
        </w:tc>
        <w:tc>
          <w:tcPr>
            <w:tcW w:w="499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cs="宋体"/>
                <w:color w:val="000000"/>
                <w:kern w:val="0"/>
                <w:szCs w:val="21"/>
              </w:rPr>
            </w:pPr>
            <w:r>
              <w:rPr>
                <w:rFonts w:hint="eastAsia" w:ascii="宋体" w:hAnsi="宋体" w:cs="宋体"/>
                <w:color w:val="000000"/>
                <w:kern w:val="0"/>
                <w:szCs w:val="21"/>
              </w:rPr>
              <w:t>只能有一个有效报价，但招标文件要求提交备选投标的除外。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投标文件格式</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ascii="宋体" w:hAnsi="宋体" w:cs="宋体"/>
                <w:color w:val="000000"/>
                <w:kern w:val="0"/>
                <w:szCs w:val="21"/>
              </w:rPr>
              <w:t>符合第</w:t>
            </w:r>
            <w:r>
              <w:rPr>
                <w:rFonts w:hint="eastAsia" w:ascii="宋体" w:hAnsi="宋体" w:cs="宋体"/>
                <w:color w:val="000000"/>
                <w:kern w:val="0"/>
                <w:szCs w:val="21"/>
              </w:rPr>
              <w:t>七</w:t>
            </w:r>
            <w:r>
              <w:rPr>
                <w:rFonts w:ascii="宋体" w:hAnsi="宋体" w:cs="宋体"/>
                <w:color w:val="000000"/>
                <w:kern w:val="0"/>
                <w:szCs w:val="21"/>
              </w:rPr>
              <w:t>章“投标文件格式”的要求</w:t>
            </w:r>
            <w:r>
              <w:rPr>
                <w:rFonts w:hint="eastAsia"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2.1.2</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资格评审标准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营业执照</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 xml:space="preserve">提供有效的企业法人《营业执照》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资质等级</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安全生产许可证</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财务状况</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类似项目业绩</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olor w:val="000000"/>
                <w:szCs w:val="21"/>
              </w:rPr>
              <w:t>投标人近三年承担过</w:t>
            </w:r>
            <w:r>
              <w:rPr>
                <w:rFonts w:ascii="宋体" w:hAnsi="宋体"/>
                <w:color w:val="000000"/>
                <w:szCs w:val="21"/>
              </w:rPr>
              <w:t>同类</w:t>
            </w:r>
            <w:r>
              <w:rPr>
                <w:rFonts w:hint="eastAsia" w:ascii="宋体" w:hAnsi="宋体"/>
                <w:color w:val="000000"/>
                <w:szCs w:val="21"/>
              </w:rPr>
              <w:t>项目合同</w:t>
            </w:r>
            <w:r>
              <w:rPr>
                <w:rFonts w:ascii="宋体" w:hAnsi="宋体"/>
                <w:color w:val="000000"/>
                <w:szCs w:val="21"/>
              </w:rPr>
              <w:t>额</w:t>
            </w:r>
            <w:r>
              <w:rPr>
                <w:rFonts w:hint="eastAsia" w:ascii="宋体" w:hAnsi="宋体"/>
                <w:color w:val="000000"/>
                <w:szCs w:val="21"/>
              </w:rPr>
              <w:t>在</w:t>
            </w:r>
            <w:permStart w:id="29" w:edGrp="everyone"/>
            <w:r>
              <w:rPr>
                <w:rFonts w:hint="eastAsia" w:ascii="宋体" w:hAnsi="宋体"/>
                <w:color w:val="000000"/>
                <w:szCs w:val="21"/>
              </w:rPr>
              <w:t>100万元（含）</w:t>
            </w:r>
            <w:r>
              <w:rPr>
                <w:rFonts w:ascii="宋体" w:hAnsi="宋体"/>
                <w:color w:val="000000"/>
                <w:szCs w:val="21"/>
              </w:rPr>
              <w:t>以上</w:t>
            </w:r>
            <w:permEnd w:id="29"/>
            <w:r>
              <w:rPr>
                <w:rFonts w:ascii="宋体" w:hAnsi="宋体"/>
                <w:color w:val="000000"/>
                <w:szCs w:val="21"/>
              </w:rPr>
              <w:t xml:space="preserve"> </w:t>
            </w:r>
            <w:r>
              <w:rPr>
                <w:rFonts w:hint="eastAsia" w:ascii="宋体" w:hAnsi="宋体"/>
                <w:color w:val="000000"/>
                <w:szCs w:val="21"/>
              </w:rPr>
              <w:t>的</w:t>
            </w:r>
            <w:r>
              <w:rPr>
                <w:rFonts w:ascii="宋体" w:hAnsi="宋体"/>
                <w:color w:val="000000"/>
                <w:szCs w:val="21"/>
              </w:rPr>
              <w:t>类似业绩</w:t>
            </w:r>
            <w:r>
              <w:rPr>
                <w:rFonts w:hint="eastAsia" w:ascii="宋体" w:hAnsi="宋体"/>
                <w:color w:val="000000"/>
                <w:szCs w:val="21"/>
              </w:rPr>
              <w:t>，提供施工合同和竣工验收报告或完工</w:t>
            </w:r>
            <w:r>
              <w:rPr>
                <w:rFonts w:ascii="宋体" w:hAnsi="宋体"/>
                <w:color w:val="000000"/>
                <w:szCs w:val="21"/>
              </w:rPr>
              <w:t>证明</w:t>
            </w:r>
            <w:r>
              <w:rPr>
                <w:rFonts w:hint="eastAsia" w:ascii="宋体" w:hAnsi="宋体"/>
                <w:color w:val="000000"/>
                <w:szCs w:val="21"/>
              </w:rPr>
              <w:t>。（近三年是指从</w:t>
            </w:r>
            <w:r>
              <w:rPr>
                <w:rFonts w:ascii="宋体" w:hAnsi="宋体"/>
                <w:color w:val="000000"/>
                <w:szCs w:val="21"/>
              </w:rPr>
              <w:t>投标截止时间往前追溯三年</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信誉</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按照</w:t>
            </w:r>
            <w:r>
              <w:rPr>
                <w:rFonts w:ascii="宋体" w:hAnsi="宋体" w:cs="宋体"/>
                <w:color w:val="000000"/>
                <w:kern w:val="0"/>
                <w:szCs w:val="21"/>
              </w:rPr>
              <w:t>投标文件格式提供承诺书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项目负责人</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具有市政公用工程专业注册建造师</w:t>
            </w:r>
            <w:r>
              <w:rPr>
                <w:rFonts w:ascii="宋体" w:hAnsi="宋体" w:cs="宋体"/>
                <w:color w:val="000000"/>
                <w:kern w:val="0"/>
                <w:szCs w:val="21"/>
              </w:rPr>
              <w:t>证</w:t>
            </w:r>
            <w:r>
              <w:rPr>
                <w:rFonts w:hint="eastAsia" w:ascii="宋体" w:hAnsi="宋体" w:cs="宋体"/>
                <w:color w:val="000000"/>
                <w:kern w:val="0"/>
                <w:szCs w:val="21"/>
              </w:rPr>
              <w:t>书且具有《安全生产考核合格证书》（B证）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其他要求</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permStart w:id="30" w:edGrp="everyone"/>
            <w:r>
              <w:rPr>
                <w:rFonts w:hint="eastAsia" w:ascii="宋体" w:hAnsi="宋体" w:cs="宋体"/>
                <w:color w:val="000000"/>
                <w:kern w:val="0"/>
                <w:szCs w:val="21"/>
              </w:rPr>
              <w:t>无要求</w:t>
            </w:r>
            <w:permEnd w:id="3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2.1.3</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响应性评审标准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投标内容</w:t>
            </w:r>
          </w:p>
        </w:tc>
        <w:tc>
          <w:tcPr>
            <w:tcW w:w="4991" w:type="dxa"/>
            <w:tcBorders>
              <w:top w:val="single" w:color="auto" w:sz="4" w:space="0"/>
              <w:left w:val="single" w:color="auto" w:sz="4" w:space="0"/>
              <w:bottom w:val="single" w:color="auto" w:sz="4" w:space="0"/>
              <w:right w:val="single" w:color="auto" w:sz="4" w:space="0"/>
            </w:tcBorders>
          </w:tcPr>
          <w:p>
            <w:pPr>
              <w:jc w:val="left"/>
              <w:rPr>
                <w:rFonts w:ascii="宋体" w:hAnsi="宋体" w:cs="宋体"/>
                <w:color w:val="000000"/>
                <w:szCs w:val="21"/>
              </w:rPr>
            </w:pPr>
            <w:r>
              <w:rPr>
                <w:rFonts w:hint="eastAsia" w:ascii="宋体" w:hAnsi="宋体" w:cs="宋体"/>
                <w:color w:val="000000"/>
                <w:szCs w:val="21"/>
              </w:rPr>
              <w:t>本次招标内容为施工图及清单范围内所含的钢木结构等专业分包工程，具体详见图纸及清单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工期</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permStart w:id="31" w:edGrp="everyone"/>
            <w:r>
              <w:rPr>
                <w:rFonts w:hint="eastAsia" w:ascii="宋体" w:hAnsi="宋体" w:cs="宋体"/>
                <w:color w:val="000000"/>
                <w:sz w:val="21"/>
                <w:szCs w:val="21"/>
                <w:u w:val="single"/>
                <w:lang w:val="en-US" w:eastAsia="zh-CN"/>
              </w:rPr>
              <w:t>45</w:t>
            </w:r>
            <w:r>
              <w:rPr>
                <w:rFonts w:hint="eastAsia" w:ascii="宋体" w:hAnsi="宋体" w:cs="宋体"/>
                <w:color w:val="000000"/>
                <w:sz w:val="21"/>
                <w:szCs w:val="21"/>
                <w:lang w:eastAsia="zh-CN"/>
              </w:rPr>
              <w:t>日历天</w:t>
            </w:r>
            <w:permEnd w:id="3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质量标准</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按照国家、地方、行业有关规定及总承包合同约定的标准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投标有效期</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r>
              <w:rPr>
                <w:rFonts w:hint="eastAsia" w:ascii="宋体" w:hAnsi="宋体" w:cs="宋体"/>
                <w:color w:val="000000"/>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投标保证金</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permStart w:id="32" w:edGrp="everyone"/>
            <w:r>
              <w:rPr>
                <w:rFonts w:hint="eastAsia" w:ascii="宋体" w:hAnsi="宋体" w:cs="宋体"/>
                <w:color w:val="000000"/>
                <w:sz w:val="21"/>
                <w:szCs w:val="21"/>
                <w:lang w:eastAsia="zh-CN"/>
              </w:rPr>
              <w:t>贰万元</w:t>
            </w:r>
            <w:permEnd w:id="3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已标价工程量清单</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符合第四章</w:t>
            </w:r>
            <w:r>
              <w:rPr>
                <w:rFonts w:ascii="宋体" w:hAnsi="宋体" w:cs="宋体"/>
                <w:color w:val="000000"/>
                <w:sz w:val="21"/>
                <w:szCs w:val="21"/>
                <w:lang w:eastAsia="zh-CN"/>
              </w:rPr>
              <w:t>“</w:t>
            </w:r>
            <w:r>
              <w:rPr>
                <w:rFonts w:hint="eastAsia" w:ascii="宋体" w:hAnsi="宋体" w:cs="宋体"/>
                <w:color w:val="000000"/>
                <w:sz w:val="21"/>
                <w:szCs w:val="21"/>
                <w:lang w:eastAsia="zh-CN"/>
              </w:rPr>
              <w:t>工程量清单</w:t>
            </w:r>
            <w:r>
              <w:rPr>
                <w:rFonts w:ascii="宋体" w:hAnsi="宋体" w:cs="宋体"/>
                <w:color w:val="000000"/>
                <w:sz w:val="21"/>
                <w:szCs w:val="21"/>
                <w:lang w:eastAsia="zh-CN"/>
              </w:rPr>
              <w:t>”</w:t>
            </w:r>
            <w:r>
              <w:rPr>
                <w:rFonts w:hint="eastAsia" w:ascii="宋体" w:hAnsi="宋体" w:cs="宋体"/>
                <w:color w:val="000000"/>
                <w:sz w:val="21"/>
                <w:szCs w:val="21"/>
                <w:lang w:eastAsia="zh-CN"/>
              </w:rPr>
              <w:t>给出的范围及数量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投标报价范围</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投标报价不低于成本且满足投标人须知前附表规定的范围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技术标准和要求</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符合第六章“技术标准和要求”规定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tcPr>
          <w:p>
            <w:pPr>
              <w:spacing w:line="440" w:lineRule="exact"/>
              <w:jc w:val="center"/>
              <w:rPr>
                <w:rFonts w:ascii="宋体" w:hAnsi="宋体" w:cs="宋体"/>
                <w:color w:val="000000"/>
                <w:szCs w:val="21"/>
              </w:rPr>
            </w:pPr>
          </w:p>
        </w:tc>
        <w:tc>
          <w:tcPr>
            <w:tcW w:w="748" w:type="dxa"/>
            <w:tcBorders>
              <w:bottom w:val="single" w:color="auto" w:sz="4" w:space="0"/>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jc w:val="center"/>
              <w:rPr>
                <w:rFonts w:ascii="宋体" w:hAnsi="宋体" w:cs="宋体"/>
                <w:color w:val="000000"/>
                <w:sz w:val="21"/>
                <w:szCs w:val="21"/>
                <w:lang w:eastAsia="zh-CN"/>
              </w:rPr>
            </w:pPr>
            <w:r>
              <w:rPr>
                <w:rFonts w:ascii="宋体" w:hAnsi="宋体" w:cs="宋体"/>
                <w:color w:val="000000"/>
                <w:sz w:val="21"/>
                <w:szCs w:val="21"/>
                <w:lang w:eastAsia="zh-CN"/>
              </w:rPr>
              <w:t>……</w:t>
            </w:r>
          </w:p>
        </w:tc>
      </w:tr>
    </w:tbl>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备注：评标小组依据本章第1.</w:t>
      </w:r>
      <w:r>
        <w:rPr>
          <w:rFonts w:ascii="宋体" w:hAnsi="宋体" w:cs="宋体"/>
          <w:color w:val="000000"/>
          <w:szCs w:val="21"/>
        </w:rPr>
        <w:t xml:space="preserve">1.1 </w:t>
      </w:r>
      <w:r>
        <w:rPr>
          <w:rFonts w:hint="eastAsia" w:ascii="宋体" w:hAnsi="宋体" w:cs="宋体"/>
          <w:color w:val="000000"/>
          <w:szCs w:val="21"/>
        </w:rPr>
        <w:t>项、第1.</w:t>
      </w:r>
      <w:r>
        <w:rPr>
          <w:rFonts w:ascii="宋体" w:hAnsi="宋体" w:cs="宋体"/>
          <w:color w:val="000000"/>
          <w:szCs w:val="21"/>
        </w:rPr>
        <w:t>1.</w:t>
      </w:r>
      <w:r>
        <w:rPr>
          <w:rFonts w:hint="eastAsia" w:ascii="宋体" w:hAnsi="宋体" w:cs="宋体"/>
          <w:color w:val="000000"/>
          <w:szCs w:val="21"/>
        </w:rPr>
        <w:t>2</w:t>
      </w:r>
      <w:r>
        <w:rPr>
          <w:rFonts w:ascii="宋体" w:hAnsi="宋体" w:cs="宋体"/>
          <w:color w:val="000000"/>
          <w:szCs w:val="21"/>
        </w:rPr>
        <w:t xml:space="preserve"> </w:t>
      </w:r>
      <w:r>
        <w:rPr>
          <w:rFonts w:hint="eastAsia" w:ascii="宋体" w:hAnsi="宋体" w:cs="宋体"/>
          <w:color w:val="000000"/>
          <w:szCs w:val="21"/>
        </w:rPr>
        <w:t>项、第1.</w:t>
      </w:r>
      <w:r>
        <w:rPr>
          <w:rFonts w:ascii="宋体" w:hAnsi="宋体" w:cs="宋体"/>
          <w:color w:val="000000"/>
          <w:szCs w:val="21"/>
        </w:rPr>
        <w:t>1.</w:t>
      </w:r>
      <w:r>
        <w:rPr>
          <w:rFonts w:hint="eastAsia" w:ascii="宋体" w:hAnsi="宋体" w:cs="宋体"/>
          <w:color w:val="000000"/>
          <w:szCs w:val="21"/>
        </w:rPr>
        <w:t>3</w:t>
      </w:r>
      <w:r>
        <w:rPr>
          <w:rFonts w:ascii="宋体" w:hAnsi="宋体" w:cs="宋体"/>
          <w:color w:val="000000"/>
          <w:szCs w:val="21"/>
        </w:rPr>
        <w:t xml:space="preserve"> </w:t>
      </w:r>
      <w:r>
        <w:rPr>
          <w:rFonts w:hint="eastAsia" w:ascii="宋体" w:hAnsi="宋体" w:cs="宋体"/>
          <w:color w:val="000000"/>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pPr>
        <w:spacing w:line="312" w:lineRule="auto"/>
        <w:ind w:left="199" w:leftChars="95" w:firstLine="596" w:firstLineChars="284"/>
        <w:rPr>
          <w:rFonts w:ascii="宋体" w:hAnsi="宋体" w:cs="宋体"/>
          <w:color w:val="000000"/>
          <w:szCs w:val="21"/>
        </w:rPr>
      </w:pPr>
      <w:r>
        <w:rPr>
          <w:rFonts w:hint="eastAsia" w:ascii="宋体" w:hAnsi="宋体" w:cs="宋体"/>
          <w:color w:val="000000"/>
          <w:szCs w:val="21"/>
        </w:rPr>
        <w:t>评标小组仅对通过初审的投标人的投标文件作详细评审。详细评审的基本步骤和基本要求按招标文件中投标人须知的要求执行。</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初步审查合格的投标人不足3家，但投标仍具有竞争性时，应继续进行评标直至推荐出合格的中标候选人。是否具有竞争性应从企业实力、业绩、信誉、技术方案和投标报价方面认定。</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2.2详细评审标准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2.2.1资信部分评分标准（满分10分）：见评标办法。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2.2.2施工组织设计评分标准（满分10分）：见评标办法。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2.2.3投标报价评分标准（满分80分）：见评标办法。</w:t>
      </w:r>
    </w:p>
    <w:tbl>
      <w:tblPr>
        <w:tblStyle w:val="44"/>
        <w:tblW w:w="85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0"/>
        <w:gridCol w:w="732"/>
        <w:gridCol w:w="2081"/>
        <w:gridCol w:w="49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条款号</w:t>
            </w:r>
          </w:p>
        </w:tc>
        <w:tc>
          <w:tcPr>
            <w:tcW w:w="2081" w:type="dxa"/>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条款内容</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编制内容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2.2</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分值构成</w:t>
            </w:r>
          </w:p>
          <w:p>
            <w:pPr>
              <w:spacing w:line="440" w:lineRule="exact"/>
              <w:jc w:val="center"/>
              <w:rPr>
                <w:rFonts w:ascii="宋体" w:hAnsi="宋体" w:cs="宋体"/>
                <w:color w:val="000000"/>
                <w:kern w:val="0"/>
                <w:szCs w:val="21"/>
              </w:rPr>
            </w:pPr>
            <w:r>
              <w:rPr>
                <w:rFonts w:hint="eastAsia" w:ascii="宋体" w:hAnsi="宋体" w:cs="宋体"/>
                <w:color w:val="000000"/>
                <w:kern w:val="0"/>
                <w:szCs w:val="21"/>
              </w:rPr>
              <w:t>（总分100分）</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资信部分：10分</w:t>
            </w:r>
          </w:p>
          <w:p>
            <w:pPr>
              <w:spacing w:line="440" w:lineRule="exact"/>
              <w:jc w:val="left"/>
              <w:rPr>
                <w:rFonts w:ascii="宋体" w:hAnsi="宋体" w:cs="宋体"/>
                <w:color w:val="000000"/>
                <w:kern w:val="0"/>
                <w:szCs w:val="21"/>
              </w:rPr>
            </w:pPr>
            <w:r>
              <w:rPr>
                <w:rFonts w:hint="eastAsia" w:ascii="宋体" w:hAnsi="宋体" w:cs="宋体"/>
                <w:color w:val="000000"/>
                <w:kern w:val="0"/>
                <w:szCs w:val="21"/>
              </w:rPr>
              <w:t>施工组织设计：10分</w:t>
            </w:r>
          </w:p>
          <w:p>
            <w:pPr>
              <w:spacing w:line="440" w:lineRule="exact"/>
              <w:jc w:val="left"/>
              <w:rPr>
                <w:rFonts w:ascii="宋体" w:hAnsi="宋体" w:cs="宋体"/>
                <w:color w:val="000000"/>
                <w:kern w:val="0"/>
                <w:szCs w:val="21"/>
              </w:rPr>
            </w:pPr>
            <w:r>
              <w:rPr>
                <w:rFonts w:hint="eastAsia" w:ascii="宋体" w:hAnsi="宋体" w:cs="宋体"/>
                <w:color w:val="000000"/>
                <w:kern w:val="0"/>
                <w:szCs w:val="21"/>
              </w:rPr>
              <w:t>投标报价：80分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条款号</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评分因素</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2.2.1</w:t>
            </w:r>
          </w:p>
        </w:tc>
        <w:tc>
          <w:tcPr>
            <w:tcW w:w="732"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资信部分评分标准（10分）</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投标人</w:t>
            </w:r>
            <w:r>
              <w:rPr>
                <w:rFonts w:hint="eastAsia" w:ascii="宋体" w:hAnsi="宋体" w:cs="宋体"/>
                <w:color w:val="000000"/>
                <w:szCs w:val="21"/>
              </w:rPr>
              <w:t>业绩（4分）</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投标人近三年承担过</w:t>
            </w:r>
            <w:r>
              <w:rPr>
                <w:rFonts w:ascii="宋体" w:hAnsi="宋体" w:cs="宋体"/>
                <w:color w:val="000000"/>
                <w:kern w:val="0"/>
                <w:szCs w:val="21"/>
              </w:rPr>
              <w:t>同类</w:t>
            </w:r>
            <w:r>
              <w:rPr>
                <w:rFonts w:hint="eastAsia" w:ascii="宋体" w:hAnsi="宋体" w:cs="宋体"/>
                <w:color w:val="000000"/>
                <w:kern w:val="0"/>
                <w:szCs w:val="21"/>
              </w:rPr>
              <w:t>项目合同</w:t>
            </w:r>
            <w:r>
              <w:rPr>
                <w:rFonts w:ascii="宋体" w:hAnsi="宋体" w:cs="宋体"/>
                <w:color w:val="000000"/>
                <w:kern w:val="0"/>
                <w:szCs w:val="21"/>
              </w:rPr>
              <w:t>额</w:t>
            </w:r>
            <w:r>
              <w:rPr>
                <w:rFonts w:hint="eastAsia" w:ascii="宋体" w:hAnsi="宋体" w:cs="宋体"/>
                <w:color w:val="000000"/>
                <w:kern w:val="0"/>
                <w:szCs w:val="21"/>
              </w:rPr>
              <w:t>在</w:t>
            </w:r>
            <w:permStart w:id="33" w:edGrp="everyone"/>
            <w:r>
              <w:rPr>
                <w:rFonts w:hint="eastAsia" w:ascii="宋体" w:hAnsi="宋体" w:cs="宋体"/>
                <w:color w:val="000000"/>
                <w:kern w:val="0"/>
                <w:szCs w:val="21"/>
              </w:rPr>
              <w:t>100万元及</w:t>
            </w:r>
            <w:r>
              <w:rPr>
                <w:rFonts w:ascii="宋体" w:hAnsi="宋体" w:cs="宋体"/>
                <w:color w:val="000000"/>
                <w:kern w:val="0"/>
                <w:szCs w:val="21"/>
              </w:rPr>
              <w:t>以上</w:t>
            </w:r>
            <w:permEnd w:id="33"/>
            <w:r>
              <w:rPr>
                <w:rFonts w:ascii="宋体" w:hAnsi="宋体" w:cs="宋体"/>
                <w:color w:val="000000"/>
                <w:kern w:val="0"/>
                <w:szCs w:val="21"/>
              </w:rPr>
              <w:t xml:space="preserve"> </w:t>
            </w:r>
            <w:r>
              <w:rPr>
                <w:rFonts w:hint="eastAsia" w:ascii="宋体" w:hAnsi="宋体" w:cs="宋体"/>
                <w:color w:val="000000"/>
                <w:kern w:val="0"/>
                <w:szCs w:val="21"/>
              </w:rPr>
              <w:t>的</w:t>
            </w:r>
            <w:r>
              <w:rPr>
                <w:rFonts w:ascii="宋体" w:hAnsi="宋体" w:cs="宋体"/>
                <w:color w:val="000000"/>
                <w:kern w:val="0"/>
                <w:szCs w:val="21"/>
              </w:rPr>
              <w:t>类似业绩</w:t>
            </w:r>
            <w:r>
              <w:rPr>
                <w:rFonts w:hint="eastAsia" w:ascii="宋体" w:hAnsi="宋体" w:cs="宋体"/>
                <w:color w:val="000000"/>
                <w:kern w:val="0"/>
                <w:szCs w:val="21"/>
              </w:rPr>
              <w:t>，提供施工合同和竣工验收报告或完工</w:t>
            </w:r>
            <w:r>
              <w:rPr>
                <w:rFonts w:ascii="宋体" w:hAnsi="宋体" w:cs="宋体"/>
                <w:color w:val="000000"/>
                <w:kern w:val="0"/>
                <w:szCs w:val="21"/>
              </w:rPr>
              <w:t>证明</w:t>
            </w:r>
            <w:r>
              <w:rPr>
                <w:rFonts w:hint="eastAsia" w:ascii="宋体" w:hAnsi="宋体" w:cs="宋体"/>
                <w:color w:val="000000"/>
                <w:kern w:val="0"/>
                <w:szCs w:val="21"/>
              </w:rPr>
              <w:t>，满足条件的每提供一个业绩得2分，最高得4分。（以合同签订时间为准）</w:t>
            </w:r>
          </w:p>
          <w:p>
            <w:pPr>
              <w:spacing w:line="440" w:lineRule="exact"/>
              <w:jc w:val="left"/>
              <w:rPr>
                <w:rFonts w:ascii="宋体" w:hAnsi="宋体" w:cs="宋体"/>
                <w:color w:val="000000"/>
                <w:szCs w:val="21"/>
              </w:rPr>
            </w:pPr>
            <w:r>
              <w:rPr>
                <w:rFonts w:hint="eastAsia" w:ascii="宋体" w:hAnsi="宋体" w:cs="宋体"/>
                <w:color w:val="000000"/>
                <w:kern w:val="0"/>
                <w:szCs w:val="21"/>
              </w:rPr>
              <w:t>注：</w:t>
            </w:r>
            <w:r>
              <w:rPr>
                <w:rFonts w:hint="eastAsia" w:ascii="宋体" w:hAnsi="宋体" w:cs="宋体"/>
                <w:color w:val="000000"/>
                <w:szCs w:val="21"/>
              </w:rPr>
              <w:t>近三年是指从</w:t>
            </w:r>
            <w:r>
              <w:rPr>
                <w:rFonts w:ascii="宋体" w:hAnsi="宋体" w:cs="宋体"/>
                <w:color w:val="000000"/>
                <w:szCs w:val="21"/>
              </w:rPr>
              <w:t>投标截止时间往前追溯三年</w:t>
            </w:r>
            <w:r>
              <w:rPr>
                <w:rFonts w:hint="eastAsia" w:ascii="宋体" w:hAnsi="宋体" w:cs="宋体"/>
                <w:color w:val="000000"/>
                <w:szCs w:val="21"/>
              </w:rPr>
              <w:t>，</w:t>
            </w:r>
            <w:r>
              <w:rPr>
                <w:rFonts w:hint="eastAsia" w:ascii="宋体" w:hAnsi="宋体" w:cs="宋体"/>
                <w:color w:val="000000"/>
                <w:kern w:val="0"/>
                <w:szCs w:val="21"/>
              </w:rPr>
              <w:t>投标人须确保业绩真实有效，如提供虚假业绩，则取消其投标、中标资格。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拟派项目负责人业绩（4分）</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项目负责人近三年承担过</w:t>
            </w:r>
            <w:r>
              <w:rPr>
                <w:rFonts w:ascii="宋体" w:hAnsi="宋体" w:cs="宋体"/>
                <w:color w:val="000000"/>
                <w:kern w:val="0"/>
                <w:szCs w:val="21"/>
              </w:rPr>
              <w:t>同类</w:t>
            </w:r>
            <w:r>
              <w:rPr>
                <w:rFonts w:hint="eastAsia" w:ascii="宋体" w:hAnsi="宋体" w:cs="宋体"/>
                <w:color w:val="000000"/>
                <w:kern w:val="0"/>
                <w:szCs w:val="21"/>
              </w:rPr>
              <w:t>项目合同</w:t>
            </w:r>
            <w:r>
              <w:rPr>
                <w:rFonts w:ascii="宋体" w:hAnsi="宋体" w:cs="宋体"/>
                <w:color w:val="000000"/>
                <w:kern w:val="0"/>
                <w:szCs w:val="21"/>
              </w:rPr>
              <w:t>额</w:t>
            </w:r>
            <w:r>
              <w:rPr>
                <w:rFonts w:hint="eastAsia" w:ascii="宋体" w:hAnsi="宋体" w:cs="宋体"/>
                <w:color w:val="000000"/>
                <w:kern w:val="0"/>
                <w:szCs w:val="21"/>
              </w:rPr>
              <w:t>在</w:t>
            </w:r>
            <w:permStart w:id="34" w:edGrp="everyone"/>
            <w:r>
              <w:rPr>
                <w:rFonts w:hint="eastAsia" w:ascii="宋体" w:hAnsi="宋体" w:cs="宋体"/>
                <w:color w:val="000000"/>
                <w:kern w:val="0"/>
                <w:szCs w:val="21"/>
              </w:rPr>
              <w:t xml:space="preserve">100万元及以上 </w:t>
            </w:r>
            <w:permEnd w:id="34"/>
            <w:r>
              <w:rPr>
                <w:rFonts w:ascii="宋体" w:hAnsi="宋体" w:cs="宋体"/>
                <w:color w:val="000000"/>
                <w:kern w:val="0"/>
                <w:szCs w:val="21"/>
              </w:rPr>
              <w:t xml:space="preserve"> </w:t>
            </w:r>
            <w:r>
              <w:rPr>
                <w:rFonts w:hint="eastAsia" w:ascii="宋体" w:hAnsi="宋体" w:cs="宋体"/>
                <w:color w:val="000000"/>
                <w:kern w:val="0"/>
                <w:szCs w:val="21"/>
              </w:rPr>
              <w:t>的</w:t>
            </w:r>
            <w:r>
              <w:rPr>
                <w:rFonts w:ascii="宋体" w:hAnsi="宋体" w:cs="宋体"/>
                <w:color w:val="000000"/>
                <w:kern w:val="0"/>
                <w:szCs w:val="21"/>
              </w:rPr>
              <w:t>类似业绩</w:t>
            </w:r>
            <w:r>
              <w:rPr>
                <w:rFonts w:hint="eastAsia" w:ascii="宋体" w:hAnsi="宋体" w:cs="宋体"/>
                <w:color w:val="000000"/>
                <w:kern w:val="0"/>
                <w:szCs w:val="21"/>
              </w:rPr>
              <w:t>，提供施工合同和竣工验收报告或完工</w:t>
            </w:r>
            <w:r>
              <w:rPr>
                <w:rFonts w:ascii="宋体" w:hAnsi="宋体" w:cs="宋体"/>
                <w:color w:val="000000"/>
                <w:kern w:val="0"/>
                <w:szCs w:val="21"/>
              </w:rPr>
              <w:t>证明</w:t>
            </w:r>
            <w:r>
              <w:rPr>
                <w:rFonts w:hint="eastAsia" w:ascii="宋体" w:hAnsi="宋体" w:cs="宋体"/>
                <w:color w:val="000000"/>
                <w:kern w:val="0"/>
                <w:szCs w:val="21"/>
              </w:rPr>
              <w:t>，满足条件的每提供一个业绩得2分，最高得4分。（以合同签订时间为准）</w:t>
            </w:r>
          </w:p>
          <w:p>
            <w:pPr>
              <w:spacing w:line="440" w:lineRule="exact"/>
              <w:jc w:val="left"/>
              <w:rPr>
                <w:rFonts w:ascii="宋体" w:hAnsi="宋体" w:cs="宋体"/>
                <w:color w:val="000000"/>
                <w:kern w:val="0"/>
                <w:szCs w:val="21"/>
              </w:rPr>
            </w:pPr>
            <w:r>
              <w:rPr>
                <w:rFonts w:hint="eastAsia" w:ascii="宋体" w:hAnsi="宋体" w:cs="宋体"/>
                <w:color w:val="000000"/>
                <w:kern w:val="0"/>
                <w:szCs w:val="21"/>
              </w:rPr>
              <w:t>注：</w:t>
            </w:r>
            <w:r>
              <w:rPr>
                <w:rFonts w:hint="eastAsia" w:ascii="宋体" w:hAnsi="宋体" w:cs="宋体"/>
                <w:color w:val="000000"/>
                <w:szCs w:val="21"/>
              </w:rPr>
              <w:t>近三年是指从</w:t>
            </w:r>
            <w:r>
              <w:rPr>
                <w:rFonts w:ascii="宋体" w:hAnsi="宋体" w:cs="宋体"/>
                <w:color w:val="000000"/>
                <w:szCs w:val="21"/>
              </w:rPr>
              <w:t>投标截止时间往前追溯三年</w:t>
            </w:r>
            <w:r>
              <w:rPr>
                <w:rFonts w:hint="eastAsia" w:ascii="宋体" w:hAnsi="宋体" w:cs="宋体"/>
                <w:color w:val="000000"/>
                <w:szCs w:val="21"/>
              </w:rPr>
              <w:t>，</w:t>
            </w:r>
          </w:p>
          <w:p>
            <w:pPr>
              <w:spacing w:line="440" w:lineRule="exact"/>
              <w:ind w:firstLine="105" w:firstLineChars="50"/>
              <w:jc w:val="left"/>
              <w:rPr>
                <w:rFonts w:ascii="宋体" w:hAnsi="宋体" w:cs="宋体"/>
                <w:color w:val="000000"/>
                <w:kern w:val="0"/>
                <w:szCs w:val="21"/>
              </w:rPr>
            </w:pPr>
            <w:r>
              <w:rPr>
                <w:rFonts w:hint="eastAsia" w:ascii="宋体" w:hAnsi="宋体" w:cs="宋体"/>
                <w:color w:val="000000"/>
                <w:kern w:val="0"/>
                <w:szCs w:val="21"/>
              </w:rPr>
              <w:t>投标人须确保业绩真实有效，如提供虚假业绩，则取消其投标、中标资格。</w:t>
            </w:r>
            <w:r>
              <w:rPr>
                <w:rFonts w:hint="eastAsia" w:ascii="宋体" w:hAnsi="宋体" w:cs="宋体"/>
                <w:b/>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项目管理人员（2分）</w:t>
            </w:r>
          </w:p>
        </w:tc>
        <w:tc>
          <w:tcPr>
            <w:tcW w:w="4927" w:type="dxa"/>
            <w:tcBorders>
              <w:top w:val="single" w:color="auto" w:sz="4" w:space="0"/>
              <w:left w:val="single" w:color="auto" w:sz="4" w:space="0"/>
              <w:bottom w:val="single" w:color="auto" w:sz="4" w:space="0"/>
              <w:right w:val="single" w:color="auto" w:sz="4" w:space="0"/>
            </w:tcBorders>
            <w:vAlign w:val="center"/>
          </w:tcPr>
          <w:p>
            <w:pPr>
              <w:pStyle w:val="57"/>
              <w:spacing w:before="106"/>
              <w:ind w:left="34" w:leftChars="16"/>
              <w:rPr>
                <w:rFonts w:ascii="宋体" w:hAnsi="宋体" w:cs="宋体"/>
                <w:color w:val="000000"/>
                <w:sz w:val="21"/>
                <w:szCs w:val="21"/>
                <w:lang w:eastAsia="zh-CN"/>
              </w:rPr>
            </w:pPr>
            <w:r>
              <w:rPr>
                <w:rFonts w:hint="eastAsia" w:ascii="宋体" w:hAnsi="宋体" w:cs="宋体"/>
                <w:color w:val="000000"/>
                <w:szCs w:val="21"/>
                <w:lang w:eastAsia="zh-CN"/>
              </w:rPr>
              <w:t>1、拟派项目管理机构应配备专门的项目负责人、技术负责人等。其中施工项目部管理常驻人员不得少于7人，主要包括：项目负责人1人，具备</w:t>
            </w:r>
            <w:permStart w:id="35" w:edGrp="everyone"/>
            <w:r>
              <w:rPr>
                <w:rFonts w:hint="eastAsia" w:ascii="宋体" w:hAnsi="宋体" w:cs="宋体"/>
                <w:lang w:eastAsia="zh-CN"/>
              </w:rPr>
              <w:t>市政公用工程专业</w:t>
            </w:r>
            <w:r>
              <w:rPr>
                <w:rFonts w:hint="eastAsia" w:ascii="宋体" w:hAnsi="宋体" w:cs="宋体"/>
                <w:color w:val="000000"/>
                <w:szCs w:val="21"/>
                <w:lang w:eastAsia="zh-CN"/>
              </w:rPr>
              <w:t>注册建造师证书</w:t>
            </w:r>
            <w:permEnd w:id="35"/>
            <w:r>
              <w:rPr>
                <w:rFonts w:hint="eastAsia" w:ascii="宋体" w:hAnsi="宋体" w:cs="宋体"/>
                <w:color w:val="000000"/>
                <w:szCs w:val="21"/>
                <w:lang w:eastAsia="zh-CN"/>
              </w:rPr>
              <w:t>且具有《安全生产考核合格证书》（B证））、技术负责人1人（具有工程类中级及以上职称）以及施工员、质量员、安全员、材料员、资料员等关键岗位人员，技术人员配备合理，各工种管理人员齐全。提供相应执业证书和近半年在本单位缴纳社保证明及劳动合同复印件。上述资料齐全的得2分，不齐全或有瑕疵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2.2.2</w:t>
            </w:r>
          </w:p>
        </w:tc>
        <w:tc>
          <w:tcPr>
            <w:tcW w:w="732"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施工组织设计评分标准（10分）</w:t>
            </w:r>
          </w:p>
        </w:tc>
        <w:tc>
          <w:tcPr>
            <w:tcW w:w="7008"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hint="eastAsia" w:ascii="宋体" w:cs="宋体"/>
                <w:color w:val="000000"/>
                <w:kern w:val="0"/>
                <w:szCs w:val="21"/>
              </w:rPr>
              <w:t>、评标小组按下列评分因素和评分标准对施工组织设计进行评审。</w:t>
            </w:r>
            <w:r>
              <w:rPr>
                <w:rFonts w:ascii="宋体" w:cs="宋体"/>
                <w:color w:val="000000"/>
                <w:kern w:val="0"/>
                <w:szCs w:val="21"/>
              </w:rPr>
              <w:t xml:space="preserve"> </w:t>
            </w:r>
          </w:p>
          <w:p>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hint="eastAsia" w:ascii="宋体" w:cs="宋体"/>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pPr>
              <w:spacing w:line="440" w:lineRule="exact"/>
              <w:rPr>
                <w:rFonts w:ascii="宋体" w:hAnsi="宋体" w:cs="宋体"/>
                <w:color w:val="000000"/>
                <w:kern w:val="0"/>
                <w:szCs w:val="21"/>
              </w:rPr>
            </w:pPr>
            <w:r>
              <w:rPr>
                <w:color w:val="000000"/>
                <w:kern w:val="0"/>
                <w:szCs w:val="21"/>
              </w:rPr>
              <w:t>3</w:t>
            </w:r>
            <w:r>
              <w:rPr>
                <w:rFonts w:hint="eastAsia" w:ascii="宋体" w:cs="宋体"/>
                <w:color w:val="000000"/>
                <w:kern w:val="0"/>
                <w:szCs w:val="21"/>
              </w:rPr>
              <w:t>、施工组织设计中除缺少相应内容的评审要点不得分外，其它各项评审要点得分不应低于该评审要点满分的</w:t>
            </w:r>
            <w:r>
              <w:rPr>
                <w:color w:val="000000"/>
                <w:kern w:val="0"/>
                <w:szCs w:val="21"/>
              </w:rPr>
              <w:t>70%</w:t>
            </w:r>
            <w:r>
              <w:rPr>
                <w:rFonts w:hint="eastAsia" w:asci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总体概述（1分）</w:t>
            </w:r>
          </w:p>
        </w:tc>
        <w:tc>
          <w:tcPr>
            <w:tcW w:w="4927" w:type="dxa"/>
            <w:tcBorders>
              <w:top w:val="single" w:color="auto" w:sz="4" w:space="0"/>
              <w:left w:val="single" w:color="auto" w:sz="4" w:space="0"/>
              <w:bottom w:val="single" w:color="auto" w:sz="4" w:space="0"/>
              <w:right w:val="single" w:color="auto" w:sz="4" w:space="0"/>
            </w:tcBorders>
            <w:vAlign w:val="center"/>
          </w:tcPr>
          <w:p>
            <w:pPr>
              <w:pStyle w:val="85"/>
              <w:numPr>
                <w:ilvl w:val="0"/>
                <w:numId w:val="4"/>
              </w:numPr>
              <w:spacing w:line="440" w:lineRule="exact"/>
              <w:ind w:firstLineChars="0"/>
              <w:rPr>
                <w:rFonts w:ascii="宋体" w:hAnsi="宋体" w:cs="宋体"/>
                <w:color w:val="000000"/>
                <w:kern w:val="0"/>
                <w:szCs w:val="21"/>
              </w:rPr>
            </w:pPr>
            <w:r>
              <w:rPr>
                <w:rFonts w:hint="eastAsia" w:ascii="宋体" w:hAnsi="宋体" w:cs="宋体"/>
                <w:color w:val="000000"/>
                <w:kern w:val="0"/>
                <w:szCs w:val="21"/>
              </w:rPr>
              <w:t>施工组织总体设想、方案针对性是否符合本工程特点</w:t>
            </w:r>
            <w:r>
              <w:rPr>
                <w:rFonts w:ascii="宋体" w:hAnsi="宋体" w:cs="宋体"/>
                <w:color w:val="000000"/>
                <w:kern w:val="0"/>
                <w:szCs w:val="21"/>
              </w:rPr>
              <w:t>。</w:t>
            </w:r>
          </w:p>
          <w:p>
            <w:pPr>
              <w:pStyle w:val="85"/>
              <w:numPr>
                <w:ilvl w:val="0"/>
                <w:numId w:val="4"/>
              </w:numPr>
              <w:spacing w:line="440" w:lineRule="exact"/>
              <w:ind w:firstLineChars="0"/>
              <w:rPr>
                <w:rFonts w:ascii="宋体" w:hAnsi="宋体" w:cs="宋体"/>
                <w:color w:val="000000"/>
                <w:kern w:val="0"/>
                <w:szCs w:val="21"/>
              </w:rPr>
            </w:pPr>
            <w:r>
              <w:rPr>
                <w:rFonts w:hint="eastAsia" w:ascii="宋体" w:hAnsi="宋体" w:cs="宋体"/>
                <w:color w:val="000000"/>
                <w:kern w:val="0"/>
                <w:szCs w:val="21"/>
              </w:rPr>
              <w:t>施工现场平面布置和临时设施、临时道路布置。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分部分项施工方案及质量保证措施（4分）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1、施工方法、施工措施合理性(2分)</w:t>
            </w:r>
          </w:p>
          <w:p>
            <w:pPr>
              <w:spacing w:line="440" w:lineRule="exact"/>
              <w:rPr>
                <w:rFonts w:ascii="宋体" w:hAnsi="宋体" w:cs="宋体"/>
                <w:color w:val="000000"/>
                <w:kern w:val="0"/>
                <w:szCs w:val="21"/>
              </w:rPr>
            </w:pPr>
            <w:r>
              <w:rPr>
                <w:rFonts w:hint="eastAsia" w:ascii="宋体" w:hAnsi="宋体" w:cs="宋体"/>
                <w:color w:val="000000"/>
                <w:kern w:val="0"/>
                <w:szCs w:val="21"/>
              </w:rPr>
              <w:t>2、关键施工技术、工艺及工程项目实施的重点、难点和解决方案，是否有较详细的施工工艺流程图（2分）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质量、工期、安全、文明施工及环境保护（2分）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对投标人承诺的质量、工期、安全、文明施工及环境保护的目标是否符合本项目要求，是否合理可行，保证措施是否可靠。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劳动力、机械设备和材料投入计划（2分）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劳动力、机械设备和材料投入计划</w:t>
            </w:r>
            <w:r>
              <w:rPr>
                <w:rFonts w:ascii="宋体" w:hAnsi="宋体" w:cs="宋体"/>
                <w:color w:val="000000"/>
                <w:kern w:val="0"/>
                <w:szCs w:val="21"/>
              </w:rPr>
              <w:t>是否满足工程施工要求，是否符合本项目特点。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冬雨季施工措施（0.5分）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冬雨季施工、已有设施、管线的加固、保护等特殊情况下的施工措施。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创新（0.5分）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新技术、新产品、新工艺、新材料应用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760" w:type="dxa"/>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2.2.3</w:t>
            </w:r>
          </w:p>
        </w:tc>
        <w:tc>
          <w:tcPr>
            <w:tcW w:w="732" w:type="dxa"/>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投标报价评分标准（80分）</w:t>
            </w:r>
          </w:p>
        </w:tc>
        <w:tc>
          <w:tcPr>
            <w:tcW w:w="2081" w:type="dxa"/>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投标报价计算</w:t>
            </w:r>
          </w:p>
        </w:tc>
        <w:tc>
          <w:tcPr>
            <w:tcW w:w="4927" w:type="dxa"/>
            <w:tcBorders>
              <w:top w:val="single" w:color="auto" w:sz="4" w:space="0"/>
              <w:left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1、算术平均值（A）：A=所有有效投标文件的评标价算术平均值（评标价是指经澄清、补正和修正算术计算错误的投标报价，有效投标文件是指未被评标小组判定为无效标的投标）</w:t>
            </w:r>
          </w:p>
          <w:p>
            <w:pPr>
              <w:pStyle w:val="85"/>
              <w:spacing w:line="440" w:lineRule="exact"/>
              <w:ind w:left="360" w:firstLine="0" w:firstLineChars="0"/>
              <w:jc w:val="left"/>
              <w:rPr>
                <w:rFonts w:ascii="宋体" w:hAnsi="宋体" w:cs="宋体"/>
                <w:color w:val="000000"/>
                <w:kern w:val="0"/>
                <w:szCs w:val="21"/>
              </w:rPr>
            </w:pPr>
            <w:r>
              <w:rPr>
                <w:rFonts w:hint="eastAsia" w:ascii="宋体" w:hAnsi="宋体" w:cs="宋体"/>
                <w:color w:val="000000"/>
                <w:kern w:val="0"/>
                <w:szCs w:val="21"/>
              </w:rPr>
              <w:t>评标基准价=A×K，K值取值</w:t>
            </w:r>
            <w:permStart w:id="36" w:edGrp="everyone"/>
            <w:r>
              <w:rPr>
                <w:rFonts w:hint="eastAsia" w:ascii="宋体" w:hAnsi="宋体" w:cs="宋体"/>
                <w:color w:val="000000"/>
                <w:kern w:val="0"/>
                <w:szCs w:val="21"/>
              </w:rPr>
              <w:t>97%</w:t>
            </w:r>
          </w:p>
          <w:permEnd w:id="36"/>
          <w:p>
            <w:pPr>
              <w:spacing w:line="440" w:lineRule="exact"/>
              <w:jc w:val="left"/>
              <w:rPr>
                <w:rFonts w:ascii="宋体" w:hAnsi="宋体" w:cs="宋体"/>
                <w:color w:val="000000"/>
                <w:kern w:val="0"/>
                <w:szCs w:val="21"/>
              </w:rPr>
            </w:pPr>
            <w:r>
              <w:rPr>
                <w:rFonts w:hint="eastAsia" w:ascii="宋体" w:hAnsi="宋体" w:cs="宋体"/>
                <w:color w:val="000000"/>
                <w:szCs w:val="21"/>
              </w:rPr>
              <w:t>投标报价等于评标基准价的得满分，投标报价相对评标基准价每低1%扣</w:t>
            </w:r>
            <w:r>
              <w:rPr>
                <w:rFonts w:ascii="宋体" w:hAnsi="宋体" w:cs="宋体"/>
                <w:color w:val="000000"/>
                <w:szCs w:val="21"/>
              </w:rPr>
              <w:t>1</w:t>
            </w:r>
            <w:r>
              <w:rPr>
                <w:rFonts w:hint="eastAsia" w:ascii="宋体" w:hAnsi="宋体" w:cs="宋体"/>
                <w:color w:val="000000"/>
                <w:szCs w:val="21"/>
              </w:rPr>
              <w:t>分，每高1%扣</w:t>
            </w:r>
            <w:r>
              <w:rPr>
                <w:rFonts w:ascii="宋体" w:hAnsi="宋体" w:cs="宋体"/>
                <w:color w:val="000000"/>
                <w:szCs w:val="21"/>
              </w:rPr>
              <w:t>1</w:t>
            </w:r>
            <w:r>
              <w:rPr>
                <w:rFonts w:hint="eastAsia" w:ascii="宋体" w:hAnsi="宋体" w:cs="宋体"/>
                <w:color w:val="000000"/>
                <w:szCs w:val="21"/>
              </w:rPr>
              <w:t>.5分；偏离不足1%的，按照插入法计算得分。</w:t>
            </w:r>
            <w:r>
              <w:rPr>
                <w:rFonts w:hint="eastAsia" w:ascii="宋体" w:hAnsi="宋体" w:cs="宋体"/>
                <w:color w:val="000000"/>
                <w:kern w:val="0"/>
                <w:szCs w:val="21"/>
              </w:rPr>
              <w:t xml:space="preserve"> </w:t>
            </w:r>
          </w:p>
          <w:p>
            <w:pPr>
              <w:pStyle w:val="99"/>
              <w:ind w:left="1155" w:hanging="1155" w:hangingChars="550"/>
              <w:rPr>
                <w:rFonts w:hAnsi="宋体"/>
                <w:sz w:val="21"/>
                <w:szCs w:val="21"/>
              </w:rPr>
            </w:pPr>
            <w:r>
              <w:rPr>
                <w:rFonts w:hAnsi="宋体"/>
                <w:sz w:val="21"/>
                <w:szCs w:val="21"/>
              </w:rPr>
              <w:t>2</w:t>
            </w:r>
            <w:r>
              <w:rPr>
                <w:rFonts w:hint="eastAsia" w:hAnsi="宋体"/>
                <w:sz w:val="21"/>
                <w:szCs w:val="21"/>
              </w:rPr>
              <w:t>、偏差率</w:t>
            </w:r>
            <w:r>
              <w:rPr>
                <w:rFonts w:hAnsi="宋体"/>
                <w:sz w:val="21"/>
                <w:szCs w:val="21"/>
              </w:rPr>
              <w:t>=</w:t>
            </w:r>
            <w:r>
              <w:rPr>
                <w:rFonts w:hint="eastAsia" w:hAnsi="宋体"/>
                <w:sz w:val="21"/>
                <w:szCs w:val="21"/>
              </w:rPr>
              <w:t>（投标报价- 评标</w:t>
            </w:r>
            <w:r>
              <w:rPr>
                <w:rFonts w:hAnsi="宋体"/>
                <w:sz w:val="21"/>
                <w:szCs w:val="21"/>
              </w:rPr>
              <w:t>基准价</w:t>
            </w:r>
            <w:r>
              <w:rPr>
                <w:rFonts w:hint="eastAsia" w:hAnsi="宋体"/>
                <w:sz w:val="21"/>
                <w:szCs w:val="21"/>
              </w:rPr>
              <w:t>）/评标</w:t>
            </w:r>
            <w:r>
              <w:rPr>
                <w:rFonts w:hAnsi="宋体"/>
                <w:sz w:val="21"/>
                <w:szCs w:val="21"/>
              </w:rPr>
              <w:t>基准价</w:t>
            </w:r>
            <w:r>
              <w:rPr>
                <w:rFonts w:hint="eastAsia" w:hAnsi="宋体"/>
                <w:sz w:val="21"/>
                <w:szCs w:val="21"/>
              </w:rPr>
              <w:t>*</w:t>
            </w:r>
            <w:r>
              <w:rPr>
                <w:rFonts w:hAnsi="宋体"/>
                <w:sz w:val="21"/>
                <w:szCs w:val="21"/>
              </w:rPr>
              <w:t>100%</w:t>
            </w:r>
          </w:p>
          <w:p>
            <w:pPr>
              <w:pStyle w:val="99"/>
              <w:spacing w:line="360" w:lineRule="auto"/>
              <w:rPr>
                <w:rFonts w:hAnsi="宋体"/>
                <w:sz w:val="21"/>
                <w:szCs w:val="21"/>
              </w:rPr>
            </w:pPr>
            <w:r>
              <w:rPr>
                <w:rFonts w:hint="eastAsia" w:hAnsi="宋体"/>
                <w:sz w:val="21"/>
                <w:szCs w:val="21"/>
              </w:rPr>
              <w:t>基准价修正方式：评标结束后，除确认存在计算错误外，评标基准价不因招投标当事人质疑、投诉、复议以及其它任何情形而改变。</w:t>
            </w:r>
          </w:p>
        </w:tc>
      </w:tr>
    </w:tbl>
    <w:p>
      <w:pPr>
        <w:spacing w:line="312" w:lineRule="auto"/>
        <w:ind w:left="199" w:leftChars="95"/>
        <w:rPr>
          <w:rFonts w:ascii="宋体" w:hAnsi="宋体" w:cs="宋体"/>
          <w:color w:val="000000"/>
          <w:szCs w:val="21"/>
        </w:rPr>
      </w:pPr>
      <w:bookmarkStart w:id="95" w:name="_Toc477685862"/>
      <w:bookmarkStart w:id="96" w:name="_Toc31191"/>
      <w:bookmarkStart w:id="97" w:name="_Toc477628971"/>
      <w:bookmarkStart w:id="98" w:name="_Toc477686030"/>
      <w:bookmarkStart w:id="99" w:name="_Toc477685946"/>
      <w:r>
        <w:rPr>
          <w:rFonts w:hint="eastAsia" w:ascii="宋体" w:hAnsi="宋体" w:cs="宋体"/>
          <w:b/>
          <w:color w:val="000000"/>
          <w:szCs w:val="21"/>
        </w:rPr>
        <w:t>注：</w:t>
      </w: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)经初步评审合格的投标文件，评标小组根据招标文件确定的评标标准和方法，对其投标报价等方面作进一步评审。</w:t>
      </w:r>
    </w:p>
    <w:p>
      <w:pPr>
        <w:spacing w:line="312" w:lineRule="auto"/>
        <w:ind w:left="199" w:leftChars="95" w:firstLine="422" w:firstLineChars="200"/>
        <w:rPr>
          <w:rFonts w:ascii="宋体" w:hAnsi="宋体" w:cs="宋体"/>
          <w:b/>
          <w:color w:val="000000"/>
          <w:szCs w:val="21"/>
        </w:rPr>
      </w:pPr>
      <w:r>
        <w:rPr>
          <w:rFonts w:hint="eastAsia" w:ascii="宋体" w:hAnsi="宋体" w:cs="宋体"/>
          <w:b/>
          <w:color w:val="000000"/>
          <w:szCs w:val="21"/>
        </w:rPr>
        <w:t>(</w:t>
      </w:r>
      <w:r>
        <w:rPr>
          <w:rFonts w:ascii="宋体" w:hAnsi="宋体" w:cs="宋体"/>
          <w:b/>
          <w:color w:val="000000"/>
          <w:szCs w:val="21"/>
        </w:rPr>
        <w:t>2</w:t>
      </w:r>
      <w:r>
        <w:rPr>
          <w:rFonts w:hint="eastAsia" w:ascii="宋体" w:hAnsi="宋体" w:cs="宋体"/>
          <w:b/>
          <w:color w:val="000000"/>
          <w:szCs w:val="21"/>
        </w:rPr>
        <w:t>)各潜在</w:t>
      </w:r>
      <w:r>
        <w:rPr>
          <w:rFonts w:ascii="宋体" w:hAnsi="宋体" w:cs="宋体"/>
          <w:b/>
          <w:color w:val="000000"/>
          <w:szCs w:val="21"/>
        </w:rPr>
        <w:t>投标人应认真研读招标文件</w:t>
      </w:r>
      <w:r>
        <w:rPr>
          <w:rFonts w:hint="eastAsia" w:ascii="宋体" w:hAnsi="宋体" w:cs="宋体"/>
          <w:b/>
          <w:color w:val="000000"/>
          <w:szCs w:val="21"/>
        </w:rPr>
        <w:t>及</w:t>
      </w:r>
      <w:r>
        <w:rPr>
          <w:rFonts w:ascii="宋体" w:hAnsi="宋体" w:cs="宋体"/>
          <w:b/>
          <w:color w:val="000000"/>
          <w:szCs w:val="21"/>
        </w:rPr>
        <w:t>附件内容，</w:t>
      </w:r>
      <w:r>
        <w:rPr>
          <w:rFonts w:hint="eastAsia" w:ascii="宋体" w:hAnsi="宋体" w:cs="宋体"/>
          <w:b/>
          <w:color w:val="000000"/>
          <w:szCs w:val="21"/>
        </w:rPr>
        <w:t>并踏勘现场</w:t>
      </w:r>
      <w:r>
        <w:rPr>
          <w:rFonts w:ascii="宋体" w:hAnsi="宋体" w:cs="宋体"/>
          <w:b/>
          <w:color w:val="000000"/>
          <w:szCs w:val="21"/>
        </w:rPr>
        <w:t>，根据自身</w:t>
      </w:r>
      <w:r>
        <w:rPr>
          <w:rFonts w:hint="eastAsia" w:ascii="宋体" w:hAnsi="宋体" w:cs="宋体"/>
          <w:b/>
          <w:color w:val="000000"/>
          <w:szCs w:val="21"/>
        </w:rPr>
        <w:t>的</w:t>
      </w:r>
      <w:r>
        <w:rPr>
          <w:rFonts w:ascii="宋体" w:hAnsi="宋体" w:cs="宋体"/>
          <w:b/>
          <w:color w:val="000000"/>
          <w:szCs w:val="21"/>
        </w:rPr>
        <w:t>资源优势</w:t>
      </w:r>
      <w:r>
        <w:rPr>
          <w:rFonts w:hint="eastAsia" w:ascii="宋体" w:hAnsi="宋体" w:cs="宋体"/>
          <w:b/>
          <w:color w:val="000000"/>
          <w:szCs w:val="21"/>
        </w:rPr>
        <w:t>及</w:t>
      </w:r>
      <w:r>
        <w:rPr>
          <w:rFonts w:ascii="宋体" w:hAnsi="宋体" w:cs="宋体"/>
          <w:b/>
          <w:color w:val="000000"/>
          <w:szCs w:val="21"/>
        </w:rPr>
        <w:t>实力，填报</w:t>
      </w:r>
      <w:r>
        <w:rPr>
          <w:rFonts w:hint="eastAsia" w:ascii="宋体" w:hAnsi="宋体" w:cs="宋体"/>
          <w:b/>
          <w:color w:val="000000"/>
          <w:szCs w:val="21"/>
        </w:rPr>
        <w:t>一个</w:t>
      </w:r>
      <w:r>
        <w:rPr>
          <w:rFonts w:ascii="宋体" w:hAnsi="宋体" w:cs="宋体"/>
          <w:b/>
          <w:color w:val="000000"/>
          <w:szCs w:val="21"/>
        </w:rPr>
        <w:t>合理</w:t>
      </w:r>
      <w:r>
        <w:rPr>
          <w:rFonts w:hint="eastAsia" w:ascii="宋体" w:hAnsi="宋体" w:cs="宋体"/>
          <w:b/>
          <w:color w:val="000000"/>
          <w:szCs w:val="21"/>
        </w:rPr>
        <w:t>的</w:t>
      </w:r>
      <w:r>
        <w:rPr>
          <w:rFonts w:ascii="宋体" w:hAnsi="宋体" w:cs="宋体"/>
          <w:b/>
          <w:color w:val="000000"/>
          <w:szCs w:val="21"/>
        </w:rPr>
        <w:t>投标报价</w:t>
      </w:r>
      <w:r>
        <w:rPr>
          <w:rFonts w:hint="eastAsia" w:ascii="宋体" w:hAnsi="宋体" w:cs="宋体"/>
          <w:b/>
          <w:color w:val="000000"/>
          <w:szCs w:val="21"/>
        </w:rPr>
        <w:t>。</w:t>
      </w:r>
      <w:r>
        <w:rPr>
          <w:rFonts w:ascii="宋体" w:hAnsi="宋体" w:cs="宋体"/>
          <w:b/>
          <w:color w:val="000000"/>
          <w:szCs w:val="21"/>
        </w:rPr>
        <w:t>开标</w:t>
      </w:r>
      <w:r>
        <w:rPr>
          <w:rFonts w:hint="eastAsia" w:ascii="宋体" w:hAnsi="宋体" w:cs="宋体"/>
          <w:b/>
          <w:color w:val="000000"/>
          <w:szCs w:val="21"/>
        </w:rPr>
        <w:t>后</w:t>
      </w:r>
      <w:r>
        <w:rPr>
          <w:rFonts w:ascii="宋体" w:hAnsi="宋体" w:cs="宋体"/>
          <w:b/>
          <w:color w:val="000000"/>
          <w:szCs w:val="21"/>
        </w:rPr>
        <w:t>，评标小组</w:t>
      </w:r>
      <w:r>
        <w:rPr>
          <w:rFonts w:hint="eastAsia" w:ascii="宋体" w:hAnsi="宋体" w:cs="宋体"/>
          <w:b/>
          <w:color w:val="000000"/>
          <w:szCs w:val="21"/>
        </w:rPr>
        <w:t>将</w:t>
      </w:r>
      <w:r>
        <w:rPr>
          <w:rFonts w:ascii="宋体" w:hAnsi="宋体" w:cs="宋体"/>
          <w:b/>
          <w:color w:val="000000"/>
          <w:szCs w:val="21"/>
        </w:rPr>
        <w:t>根据各投标人的</w:t>
      </w:r>
      <w:r>
        <w:rPr>
          <w:rFonts w:hint="eastAsia" w:ascii="宋体" w:hAnsi="宋体" w:cs="宋体"/>
          <w:b/>
          <w:color w:val="000000"/>
          <w:szCs w:val="21"/>
        </w:rPr>
        <w:t>投标</w:t>
      </w:r>
      <w:r>
        <w:rPr>
          <w:rFonts w:ascii="宋体" w:hAnsi="宋体" w:cs="宋体"/>
          <w:b/>
          <w:color w:val="000000"/>
          <w:szCs w:val="21"/>
        </w:rPr>
        <w:t>报价</w:t>
      </w:r>
      <w:r>
        <w:rPr>
          <w:rFonts w:hint="eastAsia" w:ascii="宋体" w:hAnsi="宋体" w:cs="宋体"/>
          <w:b/>
          <w:color w:val="000000"/>
          <w:szCs w:val="21"/>
        </w:rPr>
        <w:t>的</w:t>
      </w:r>
      <w:r>
        <w:rPr>
          <w:rFonts w:ascii="宋体" w:hAnsi="宋体" w:cs="宋体"/>
          <w:b/>
          <w:color w:val="000000"/>
          <w:szCs w:val="21"/>
        </w:rPr>
        <w:t>离散程度，</w:t>
      </w:r>
      <w:r>
        <w:rPr>
          <w:rFonts w:hint="eastAsia" w:ascii="宋体" w:hAnsi="宋体" w:cs="宋体"/>
          <w:b/>
          <w:color w:val="000000"/>
          <w:szCs w:val="21"/>
        </w:rPr>
        <w:t>现场决定</w:t>
      </w:r>
      <w:r>
        <w:rPr>
          <w:rFonts w:ascii="宋体" w:hAnsi="宋体" w:cs="宋体"/>
          <w:b/>
          <w:color w:val="000000"/>
          <w:szCs w:val="21"/>
        </w:rPr>
        <w:t>是否进行二次投标报价</w:t>
      </w:r>
      <w:r>
        <w:rPr>
          <w:rFonts w:hint="eastAsia" w:ascii="宋体" w:hAnsi="宋体" w:cs="宋体"/>
          <w:b/>
          <w:color w:val="000000"/>
          <w:szCs w:val="21"/>
        </w:rPr>
        <w:t>（离散程度由评标小组决定，投标人不得有异议）</w:t>
      </w:r>
      <w:r>
        <w:rPr>
          <w:rFonts w:ascii="宋体" w:hAnsi="宋体" w:cs="宋体"/>
          <w:b/>
          <w:color w:val="000000"/>
          <w:szCs w:val="21"/>
        </w:rPr>
        <w:t>。</w:t>
      </w:r>
    </w:p>
    <w:p>
      <w:pPr>
        <w:spacing w:line="312" w:lineRule="auto"/>
        <w:ind w:left="199" w:leftChars="95" w:firstLine="420" w:firstLineChars="200"/>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szCs w:val="21"/>
        </w:rPr>
        <w:t xml:space="preserve">      </w:t>
      </w:r>
    </w:p>
    <w:p>
      <w:pPr>
        <w:spacing w:line="312" w:lineRule="auto"/>
        <w:ind w:left="199" w:leftChars="95" w:firstLine="315" w:firstLineChars="15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)如果评标小组认定中标人报价存在不平衡报价，招标人有权在保持总价不变的前提下进行单价平衡性调整。</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2.3投标文件的澄清和补正</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.1 在评标过程中，评标小组可以书面形式要求投标人对所提交的投标文件中不明确的内容进行书面澄清或说明，或者对细微偏差进行补正。评标小组不接受投标人主动提出的澄清、说明或补正。</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.2 澄清、说明和补正不得改变投标文件的实质性内容（算术性错误修正的除外）</w:t>
      </w:r>
      <w:r>
        <w:rPr>
          <w:rFonts w:hint="eastAsia" w:ascii="宋体" w:hAnsi="宋体" w:cs="宋体"/>
          <w:color w:val="000000"/>
          <w:szCs w:val="21"/>
        </w:rPr>
        <w:t>。</w:t>
      </w:r>
      <w:r>
        <w:rPr>
          <w:rFonts w:ascii="宋体" w:hAnsi="宋体" w:cs="宋体"/>
          <w:color w:val="000000"/>
          <w:szCs w:val="21"/>
        </w:rPr>
        <w:t>投标人的书面澄清、说明和补正属于投标文件的组成部分。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.3 评标小组对投标人提交的澄清、说明或补正有疑问的，可以要求投标人进一步澄清</w:t>
      </w:r>
      <w:r>
        <w:rPr>
          <w:rFonts w:hint="eastAsia" w:ascii="宋体" w:hAnsi="宋体" w:cs="宋体"/>
          <w:color w:val="000000"/>
          <w:szCs w:val="21"/>
        </w:rPr>
        <w:t>、</w:t>
      </w:r>
      <w:r>
        <w:rPr>
          <w:rFonts w:ascii="宋体" w:hAnsi="宋体" w:cs="宋体"/>
          <w:color w:val="000000"/>
          <w:szCs w:val="21"/>
        </w:rPr>
        <w:t>说明或补正，直至满足评标小组的要求。</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2.4中标候选人的确定</w:t>
      </w:r>
      <w:bookmarkEnd w:id="95"/>
      <w:bookmarkEnd w:id="96"/>
      <w:bookmarkEnd w:id="97"/>
      <w:bookmarkEnd w:id="98"/>
      <w:bookmarkEnd w:id="99"/>
    </w:p>
    <w:p>
      <w:pPr>
        <w:spacing w:line="312" w:lineRule="auto"/>
        <w:ind w:left="199" w:leftChars="95" w:firstLine="491" w:firstLineChars="234"/>
        <w:rPr>
          <w:rFonts w:ascii="宋体" w:hAnsi="宋体" w:cs="宋体"/>
          <w:color w:val="000000"/>
          <w:szCs w:val="21"/>
        </w:rPr>
      </w:pPr>
      <w:bookmarkStart w:id="100" w:name="_Toc477686031"/>
      <w:bookmarkStart w:id="101" w:name="_Toc477685947"/>
      <w:bookmarkStart w:id="102" w:name="_Toc477685863"/>
      <w:r>
        <w:rPr>
          <w:rFonts w:hint="eastAsia" w:ascii="宋体" w:hAnsi="宋体" w:cs="宋体"/>
          <w:color w:val="000000"/>
          <w:szCs w:val="21"/>
        </w:rPr>
        <w:t>2.4.1</w:t>
      </w:r>
      <w:r>
        <w:rPr>
          <w:rFonts w:ascii="宋体" w:hAnsi="宋体" w:cs="宋体"/>
          <w:color w:val="000000"/>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2.5其它</w:t>
      </w:r>
      <w:bookmarkEnd w:id="100"/>
      <w:bookmarkEnd w:id="101"/>
      <w:bookmarkEnd w:id="102"/>
    </w:p>
    <w:p>
      <w:pPr>
        <w:autoSpaceDE w:val="0"/>
        <w:autoSpaceDN w:val="0"/>
        <w:adjustRightInd w:val="0"/>
        <w:spacing w:line="312" w:lineRule="auto"/>
        <w:ind w:left="141" w:leftChars="67" w:firstLine="567" w:firstLineChars="270"/>
        <w:jc w:val="left"/>
        <w:rPr>
          <w:rFonts w:ascii="宋体" w:hAnsi="宋体" w:cs="宋体"/>
          <w:color w:val="000000"/>
          <w:szCs w:val="21"/>
        </w:rPr>
      </w:pPr>
      <w:r>
        <w:rPr>
          <w:rFonts w:hint="eastAsia" w:ascii="宋体" w:hAnsi="宋体" w:cs="宋体"/>
          <w:color w:val="000000"/>
          <w:szCs w:val="21"/>
        </w:rPr>
        <w:t>2.5.1 中标人确定后，招标人不对未中标人就评标过程以及未能中标原因做出任何解释。未中标人不得向评标小组成员或其他有关人员索问评标过程的情况和材料。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2.5.2 投标人在开标过程中如有疑义须当场提出，开标结束之后提出的任何质疑招标人不予接受。</w:t>
      </w:r>
    </w:p>
    <w:bookmarkEnd w:id="92"/>
    <w:p>
      <w:pPr>
        <w:pStyle w:val="2"/>
        <w:rPr>
          <w:rFonts w:ascii="黑体" w:hAnsi="黑体" w:eastAsia="黑体"/>
          <w:b w:val="0"/>
          <w:color w:val="000000"/>
          <w:sz w:val="32"/>
          <w:szCs w:val="32"/>
        </w:rPr>
      </w:pPr>
      <w:bookmarkStart w:id="103" w:name="_Toc477686037"/>
      <w:bookmarkStart w:id="104" w:name="_Toc269475987"/>
      <w:bookmarkStart w:id="105" w:name="_Toc477685869"/>
      <w:bookmarkStart w:id="106" w:name="_Toc477685953"/>
      <w:bookmarkStart w:id="107" w:name="_Toc532903924"/>
    </w:p>
    <w:p>
      <w:pPr>
        <w:pStyle w:val="2"/>
        <w:rPr>
          <w:rFonts w:ascii="黑体" w:hAnsi="黑体" w:eastAsia="黑体"/>
          <w:b w:val="0"/>
          <w:color w:val="000000"/>
          <w:sz w:val="32"/>
          <w:szCs w:val="32"/>
        </w:rPr>
      </w:pPr>
    </w:p>
    <w:p>
      <w:pPr>
        <w:pStyle w:val="2"/>
        <w:rPr>
          <w:rFonts w:ascii="黑体" w:hAnsi="黑体" w:eastAsia="黑体"/>
          <w:b w:val="0"/>
          <w:color w:val="000000"/>
          <w:sz w:val="32"/>
          <w:szCs w:val="32"/>
        </w:rPr>
      </w:pPr>
    </w:p>
    <w:p>
      <w:pPr>
        <w:pStyle w:val="2"/>
        <w:rPr>
          <w:rFonts w:ascii="黑体" w:hAnsi="黑体" w:eastAsia="黑体"/>
          <w:b w:val="0"/>
          <w:color w:val="000000"/>
          <w:sz w:val="32"/>
          <w:szCs w:val="32"/>
        </w:rPr>
      </w:pPr>
    </w:p>
    <w:p>
      <w:pPr>
        <w:pStyle w:val="2"/>
        <w:rPr>
          <w:rFonts w:ascii="黑体" w:hAnsi="黑体" w:eastAsia="黑体"/>
          <w:b w:val="0"/>
          <w:color w:val="000000"/>
          <w:sz w:val="32"/>
          <w:szCs w:val="32"/>
        </w:rPr>
      </w:pPr>
    </w:p>
    <w:p/>
    <w:p>
      <w:pPr>
        <w:pStyle w:val="2"/>
        <w:rPr>
          <w:rFonts w:ascii="黑体" w:hAnsi="黑体" w:eastAsia="黑体"/>
          <w:b w:val="0"/>
          <w:color w:val="000000"/>
          <w:sz w:val="32"/>
          <w:szCs w:val="32"/>
        </w:rPr>
      </w:pPr>
    </w:p>
    <w:p>
      <w:pPr>
        <w:pStyle w:val="2"/>
        <w:rPr>
          <w:rFonts w:ascii="黑体" w:hAnsi="黑体" w:eastAsia="黑体"/>
          <w:color w:val="000000"/>
          <w:sz w:val="32"/>
          <w:szCs w:val="32"/>
        </w:rPr>
      </w:pPr>
      <w:r>
        <w:rPr>
          <w:rFonts w:hint="eastAsia" w:ascii="黑体" w:hAnsi="黑体" w:eastAsia="黑体"/>
          <w:b w:val="0"/>
          <w:color w:val="000000"/>
          <w:sz w:val="32"/>
          <w:szCs w:val="32"/>
        </w:rPr>
        <w:t xml:space="preserve">第三章  </w:t>
      </w:r>
      <w:bookmarkEnd w:id="103"/>
      <w:bookmarkEnd w:id="104"/>
      <w:bookmarkEnd w:id="105"/>
      <w:bookmarkEnd w:id="106"/>
      <w:r>
        <w:rPr>
          <w:rFonts w:hint="eastAsia" w:ascii="黑体" w:hAnsi="黑体" w:eastAsia="黑体"/>
          <w:color w:val="000000"/>
          <w:sz w:val="32"/>
          <w:szCs w:val="32"/>
        </w:rPr>
        <w:t>合同条款及格式</w:t>
      </w:r>
      <w:bookmarkEnd w:id="107"/>
    </w:p>
    <w:p>
      <w:pPr>
        <w:spacing w:line="360" w:lineRule="auto"/>
        <w:jc w:val="left"/>
        <w:rPr>
          <w:rFonts w:ascii="宋体" w:hAnsi="宋体"/>
          <w:b/>
          <w:color w:val="000000"/>
          <w:sz w:val="24"/>
        </w:rPr>
      </w:pPr>
      <w:permStart w:id="37" w:edGrp="everyone"/>
      <w:r>
        <w:rPr>
          <w:rFonts w:ascii="宋体" w:hAnsi="宋体"/>
          <w:b/>
          <w:color w:val="000000"/>
          <w:sz w:val="24"/>
        </w:rPr>
        <w:t>付款方式：</w:t>
      </w:r>
    </w:p>
    <w:p>
      <w:pPr>
        <w:spacing w:line="480" w:lineRule="auto"/>
        <w:ind w:firstLine="480" w:firstLineChars="200"/>
        <w:jc w:val="left"/>
        <w:rPr>
          <w:rFonts w:ascii="宋体" w:hAnsi="宋体"/>
          <w:sz w:val="24"/>
        </w:rPr>
      </w:pPr>
      <w:r>
        <w:rPr>
          <w:rFonts w:hint="eastAsia" w:ascii="宋体" w:hAnsi="宋体"/>
          <w:sz w:val="24"/>
        </w:rPr>
        <w:t>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w:t>
      </w:r>
    </w:p>
    <w:p>
      <w:pPr>
        <w:spacing w:line="480" w:lineRule="auto"/>
        <w:ind w:firstLine="480" w:firstLineChars="200"/>
        <w:jc w:val="left"/>
        <w:rPr>
          <w:rFonts w:ascii="宋体" w:hAnsi="宋体"/>
          <w:b/>
          <w:color w:val="000000"/>
          <w:sz w:val="24"/>
        </w:rPr>
      </w:pPr>
      <w:r>
        <w:rPr>
          <w:rFonts w:hint="eastAsia" w:ascii="宋体" w:hAnsi="宋体"/>
          <w:sz w:val="24"/>
        </w:rPr>
        <w:t>支付方式：银行转账、电汇及承兑等。</w:t>
      </w:r>
    </w:p>
    <w:p>
      <w:pPr>
        <w:spacing w:line="360" w:lineRule="auto"/>
        <w:ind w:firstLine="482" w:firstLineChars="200"/>
        <w:rPr>
          <w:rFonts w:ascii="宋体" w:hAnsi="宋体" w:cs="华文仿宋"/>
          <w:b/>
          <w:color w:val="000000"/>
          <w:kern w:val="0"/>
          <w:sz w:val="24"/>
        </w:rPr>
      </w:pPr>
      <w:r>
        <w:rPr>
          <w:rFonts w:hint="eastAsia" w:ascii="宋体" w:hAnsi="宋体" w:cs="华文仿宋"/>
          <w:b/>
          <w:color w:val="000000"/>
          <w:kern w:val="0"/>
          <w:sz w:val="24"/>
        </w:rPr>
        <w:t xml:space="preserve">缺陷责任期: </w:t>
      </w:r>
    </w:p>
    <w:p>
      <w:pPr>
        <w:spacing w:line="360" w:lineRule="auto"/>
        <w:ind w:firstLine="480" w:firstLineChars="200"/>
        <w:rPr>
          <w:rFonts w:ascii="宋体" w:hAnsi="宋体"/>
          <w:color w:val="000000"/>
          <w:sz w:val="24"/>
        </w:rPr>
      </w:pPr>
      <w:r>
        <w:rPr>
          <w:rFonts w:ascii="宋体" w:hAnsi="宋体"/>
          <w:color w:val="000000"/>
          <w:sz w:val="24"/>
        </w:rPr>
        <w:t>缺陷责任期</w:t>
      </w:r>
      <w:r>
        <w:rPr>
          <w:rFonts w:hint="eastAsia" w:ascii="宋体" w:hAnsi="宋体"/>
          <w:color w:val="000000"/>
          <w:sz w:val="24"/>
        </w:rPr>
        <w:t>的起算日：</w:t>
      </w:r>
      <w:bookmarkStart w:id="108" w:name="_Hlk530054382"/>
      <w:r>
        <w:rPr>
          <w:rFonts w:hint="eastAsia" w:ascii="宋体" w:hAnsi="宋体"/>
          <w:color w:val="000000"/>
          <w:sz w:val="24"/>
        </w:rPr>
        <w:t>以承包人竣工验收合格之日起</w:t>
      </w:r>
      <w:bookmarkEnd w:id="108"/>
    </w:p>
    <w:p>
      <w:pPr>
        <w:spacing w:line="360" w:lineRule="auto"/>
        <w:ind w:firstLine="480" w:firstLineChars="200"/>
        <w:rPr>
          <w:rFonts w:ascii="宋体" w:hAnsi="宋体"/>
          <w:color w:val="000000"/>
          <w:sz w:val="24"/>
        </w:rPr>
      </w:pPr>
      <w:r>
        <w:rPr>
          <w:rFonts w:ascii="宋体" w:hAnsi="宋体"/>
          <w:color w:val="000000"/>
          <w:sz w:val="24"/>
        </w:rPr>
        <w:t>缺陷责任期的具体期限</w:t>
      </w:r>
      <w:r>
        <w:rPr>
          <w:rFonts w:hint="eastAsia" w:ascii="宋体" w:hAnsi="宋体"/>
          <w:color w:val="000000"/>
          <w:sz w:val="24"/>
        </w:rPr>
        <w:t>：24个月</w:t>
      </w:r>
    </w:p>
    <w:p>
      <w:pPr>
        <w:spacing w:line="360" w:lineRule="auto"/>
        <w:ind w:firstLine="482" w:firstLineChars="200"/>
        <w:rPr>
          <w:rFonts w:ascii="宋体" w:hAnsi="宋体" w:cs="华文仿宋"/>
          <w:b/>
          <w:color w:val="000000"/>
          <w:kern w:val="0"/>
          <w:sz w:val="24"/>
        </w:rPr>
      </w:pPr>
      <w:r>
        <w:rPr>
          <w:rFonts w:hint="eastAsia" w:ascii="宋体" w:hAnsi="宋体" w:cs="华文仿宋"/>
          <w:b/>
          <w:color w:val="000000"/>
          <w:kern w:val="0"/>
          <w:sz w:val="24"/>
        </w:rPr>
        <w:t>保修期:</w:t>
      </w:r>
    </w:p>
    <w:p>
      <w:pPr>
        <w:spacing w:line="360" w:lineRule="auto"/>
        <w:ind w:firstLine="360" w:firstLineChars="150"/>
        <w:rPr>
          <w:rFonts w:ascii="宋体" w:hAnsi="宋体"/>
          <w:sz w:val="24"/>
        </w:rPr>
      </w:pPr>
      <w:r>
        <w:rPr>
          <w:rFonts w:hint="eastAsia" w:ascii="宋体" w:hAnsi="宋体"/>
          <w:sz w:val="24"/>
        </w:rPr>
        <w:t>保修期的起算日：以承包人竣工验收合格之日起</w:t>
      </w:r>
    </w:p>
    <w:p>
      <w:pPr>
        <w:spacing w:line="360" w:lineRule="auto"/>
        <w:ind w:firstLine="360" w:firstLineChars="150"/>
        <w:rPr>
          <w:rFonts w:ascii="宋体" w:hAnsi="宋体"/>
          <w:sz w:val="24"/>
        </w:rPr>
      </w:pPr>
      <w:r>
        <w:rPr>
          <w:rFonts w:hint="eastAsia" w:ascii="宋体" w:hAnsi="宋体"/>
          <w:sz w:val="24"/>
        </w:rPr>
        <w:t>保修期的具体期限：</w:t>
      </w:r>
      <w:r>
        <w:rPr>
          <w:rFonts w:hint="eastAsia" w:ascii="宋体" w:hAnsi="宋体"/>
          <w:color w:val="000000"/>
          <w:sz w:val="24"/>
        </w:rPr>
        <w:t>24个月</w:t>
      </w:r>
    </w:p>
    <w:permEnd w:id="37"/>
    <w:p>
      <w:pPr>
        <w:ind w:firstLine="141" w:firstLineChars="50"/>
        <w:rPr>
          <w:rFonts w:ascii="宋体" w:hAnsi="宋体"/>
          <w:b/>
          <w:color w:val="000000"/>
          <w:sz w:val="28"/>
          <w:szCs w:val="28"/>
        </w:rPr>
      </w:pPr>
      <w:r>
        <w:rPr>
          <w:rFonts w:hint="eastAsia" w:ascii="宋体" w:hAnsi="宋体"/>
          <w:b/>
          <w:color w:val="000000"/>
          <w:sz w:val="28"/>
          <w:szCs w:val="28"/>
        </w:rPr>
        <w:t>其他</w:t>
      </w:r>
      <w:r>
        <w:rPr>
          <w:rFonts w:ascii="宋体" w:hAnsi="宋体"/>
          <w:b/>
          <w:color w:val="000000"/>
          <w:sz w:val="28"/>
          <w:szCs w:val="28"/>
        </w:rPr>
        <w:t>条款</w:t>
      </w:r>
      <w:r>
        <w:rPr>
          <w:rFonts w:hint="eastAsia" w:ascii="宋体" w:hAnsi="宋体"/>
          <w:b/>
          <w:color w:val="000000"/>
          <w:sz w:val="28"/>
          <w:szCs w:val="28"/>
        </w:rPr>
        <w:t>见附件</w:t>
      </w:r>
      <w:r>
        <w:rPr>
          <w:rFonts w:ascii="宋体" w:hAnsi="宋体"/>
          <w:b/>
          <w:color w:val="000000"/>
          <w:sz w:val="28"/>
          <w:szCs w:val="28"/>
        </w:rPr>
        <w:t>，</w:t>
      </w:r>
      <w:r>
        <w:rPr>
          <w:rFonts w:hint="eastAsia" w:ascii="宋体" w:hAnsi="宋体"/>
          <w:b/>
          <w:color w:val="000000"/>
          <w:sz w:val="28"/>
          <w:szCs w:val="28"/>
        </w:rPr>
        <w:t>按照03工程施工专业分包合同(2020固化版 V01版 )范本签订施工合同。</w:t>
      </w:r>
    </w:p>
    <w:p>
      <w:pPr>
        <w:rPr>
          <w:rFonts w:ascii="黑体" w:hAnsi="黑体" w:eastAsia="黑体"/>
          <w:b/>
          <w:color w:val="000000"/>
          <w:sz w:val="28"/>
          <w:szCs w:val="28"/>
        </w:rPr>
      </w:pPr>
    </w:p>
    <w:p>
      <w:pPr>
        <w:rPr>
          <w:rFonts w:ascii="黑体" w:hAnsi="黑体" w:eastAsia="黑体"/>
          <w:b/>
          <w:color w:val="000000"/>
          <w:sz w:val="28"/>
          <w:szCs w:val="28"/>
        </w:rPr>
      </w:pPr>
    </w:p>
    <w:p>
      <w:pPr>
        <w:rPr>
          <w:rFonts w:ascii="黑体" w:hAnsi="黑体" w:eastAsia="黑体"/>
          <w:b/>
          <w:color w:val="000000"/>
          <w:sz w:val="28"/>
          <w:szCs w:val="28"/>
        </w:rPr>
      </w:pPr>
    </w:p>
    <w:p>
      <w:pPr>
        <w:rPr>
          <w:rFonts w:ascii="黑体" w:hAnsi="黑体" w:eastAsia="黑体"/>
          <w:b/>
          <w:color w:val="000000"/>
          <w:sz w:val="28"/>
          <w:szCs w:val="28"/>
        </w:rPr>
      </w:pPr>
    </w:p>
    <w:p>
      <w:pPr>
        <w:rPr>
          <w:rFonts w:ascii="黑体" w:hAnsi="黑体" w:eastAsia="黑体"/>
          <w:b/>
          <w:color w:val="000000"/>
          <w:sz w:val="28"/>
          <w:szCs w:val="28"/>
        </w:rPr>
      </w:pPr>
    </w:p>
    <w:p>
      <w:pPr>
        <w:rPr>
          <w:rFonts w:ascii="黑体" w:hAnsi="黑体" w:eastAsia="黑体"/>
          <w:b/>
          <w:color w:val="000000"/>
          <w:sz w:val="28"/>
          <w:szCs w:val="28"/>
        </w:rPr>
      </w:pPr>
    </w:p>
    <w:p>
      <w:pPr>
        <w:rPr>
          <w:rFonts w:ascii="黑体" w:hAnsi="黑体" w:eastAsia="黑体"/>
          <w:b/>
          <w:color w:val="000000"/>
          <w:sz w:val="28"/>
          <w:szCs w:val="28"/>
        </w:rPr>
      </w:pPr>
    </w:p>
    <w:p>
      <w:pPr>
        <w:rPr>
          <w:rFonts w:ascii="黑体" w:hAnsi="黑体" w:eastAsia="黑体"/>
          <w:b/>
          <w:color w:val="000000"/>
          <w:sz w:val="28"/>
          <w:szCs w:val="28"/>
        </w:rPr>
      </w:pPr>
    </w:p>
    <w:p>
      <w:pPr>
        <w:rPr>
          <w:rFonts w:ascii="黑体" w:hAnsi="黑体" w:eastAsia="黑体"/>
          <w:b/>
          <w:color w:val="000000"/>
          <w:sz w:val="28"/>
          <w:szCs w:val="28"/>
        </w:rPr>
      </w:pPr>
    </w:p>
    <w:p>
      <w:pPr>
        <w:pStyle w:val="2"/>
        <w:rPr>
          <w:rFonts w:ascii="黑体" w:hAnsi="黑体" w:eastAsia="黑体"/>
          <w:b w:val="0"/>
          <w:color w:val="000000"/>
          <w:sz w:val="32"/>
          <w:szCs w:val="32"/>
        </w:rPr>
      </w:pPr>
      <w:bookmarkStart w:id="109" w:name="_Toc532903925"/>
      <w:r>
        <w:rPr>
          <w:rFonts w:hint="eastAsia" w:ascii="黑体" w:hAnsi="黑体" w:eastAsia="黑体"/>
          <w:b w:val="0"/>
          <w:color w:val="000000"/>
          <w:sz w:val="32"/>
          <w:szCs w:val="32"/>
        </w:rPr>
        <w:t xml:space="preserve">第四章  </w:t>
      </w:r>
      <w:r>
        <w:rPr>
          <w:rFonts w:hint="eastAsia" w:ascii="黑体" w:hAnsi="黑体" w:eastAsia="黑体"/>
          <w:color w:val="000000"/>
          <w:sz w:val="32"/>
          <w:szCs w:val="32"/>
        </w:rPr>
        <w:t>工程量清单</w:t>
      </w:r>
      <w:bookmarkEnd w:id="109"/>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ermStart w:id="38" w:edGrp="everyone"/>
      <w:r>
        <w:rPr>
          <w:rFonts w:hint="eastAsia" w:ascii="黑体" w:hAnsi="黑体" w:eastAsia="黑体"/>
          <w:bCs/>
          <w:color w:val="000000"/>
          <w:sz w:val="32"/>
          <w:szCs w:val="32"/>
        </w:rPr>
        <w:t>（另行提供）</w:t>
      </w:r>
    </w:p>
    <w:permEnd w:id="38"/>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rPr>
          <w:rFonts w:ascii="黑体" w:hAnsi="黑体" w:eastAsia="黑体"/>
          <w:bCs/>
          <w:color w:val="000000"/>
          <w:sz w:val="32"/>
          <w:szCs w:val="32"/>
        </w:rPr>
      </w:pPr>
    </w:p>
    <w:p>
      <w:pPr>
        <w:rPr>
          <w:rFonts w:ascii="黑体" w:hAnsi="黑体" w:eastAsia="黑体"/>
          <w:bCs/>
          <w:color w:val="000000"/>
          <w:sz w:val="32"/>
          <w:szCs w:val="32"/>
        </w:rPr>
      </w:pPr>
    </w:p>
    <w:p>
      <w:pPr>
        <w:pStyle w:val="2"/>
        <w:rPr>
          <w:rFonts w:ascii="黑体" w:hAnsi="黑体" w:eastAsia="黑体"/>
          <w:b w:val="0"/>
          <w:color w:val="000000"/>
          <w:sz w:val="32"/>
          <w:szCs w:val="32"/>
        </w:rPr>
      </w:pPr>
      <w:bookmarkStart w:id="110" w:name="_Toc532903926"/>
      <w:r>
        <w:rPr>
          <w:rFonts w:hint="eastAsia" w:ascii="黑体" w:hAnsi="黑体" w:eastAsia="黑体"/>
          <w:b w:val="0"/>
          <w:color w:val="000000"/>
          <w:sz w:val="32"/>
          <w:szCs w:val="32"/>
        </w:rPr>
        <w:t>第五章  图纸</w:t>
      </w:r>
      <w:bookmarkEnd w:id="110"/>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bookmarkStart w:id="111" w:name="_Toc477685954"/>
      <w:bookmarkStart w:id="112" w:name="_Toc1547"/>
      <w:bookmarkStart w:id="113" w:name="_Toc30514"/>
      <w:bookmarkStart w:id="114" w:name="_Toc477686038"/>
      <w:bookmarkStart w:id="115" w:name="_Toc29353"/>
      <w:bookmarkStart w:id="116" w:name="_Toc19361"/>
      <w:bookmarkStart w:id="117" w:name="_Toc27856"/>
      <w:bookmarkStart w:id="118" w:name="_Toc477685870"/>
      <w:bookmarkStart w:id="119" w:name="_Toc14339"/>
      <w:bookmarkStart w:id="120" w:name="_Toc17103"/>
      <w:bookmarkStart w:id="121" w:name="_Toc443985058"/>
      <w:bookmarkStart w:id="122" w:name="_Toc477628978"/>
      <w:r>
        <w:rPr>
          <w:rFonts w:hint="eastAsia" w:ascii="黑体" w:hAnsi="黑体" w:eastAsia="黑体"/>
          <w:bCs/>
          <w:color w:val="000000"/>
          <w:sz w:val="32"/>
          <w:szCs w:val="32"/>
        </w:rPr>
        <w:t>1.图纸目录（详见图纸）</w:t>
      </w:r>
      <w:bookmarkEnd w:id="111"/>
      <w:bookmarkEnd w:id="112"/>
      <w:bookmarkEnd w:id="113"/>
      <w:bookmarkEnd w:id="114"/>
      <w:bookmarkEnd w:id="115"/>
      <w:bookmarkEnd w:id="116"/>
      <w:bookmarkEnd w:id="117"/>
      <w:bookmarkEnd w:id="118"/>
      <w:bookmarkEnd w:id="119"/>
      <w:bookmarkEnd w:id="120"/>
      <w:bookmarkEnd w:id="121"/>
      <w:bookmarkEnd w:id="122"/>
    </w:p>
    <w:p>
      <w:pPr>
        <w:spacing w:line="360" w:lineRule="auto"/>
        <w:ind w:left="473" w:leftChars="225"/>
        <w:rPr>
          <w:rFonts w:ascii="黑体" w:hAnsi="黑体" w:eastAsia="黑体" w:cs="宋体"/>
          <w:color w:val="000000"/>
        </w:rPr>
      </w:pPr>
    </w:p>
    <w:tbl>
      <w:tblPr>
        <w:tblStyle w:val="44"/>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126"/>
        <w:gridCol w:w="1418"/>
        <w:gridCol w:w="184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vAlign w:val="center"/>
          </w:tcPr>
          <w:p>
            <w:pPr>
              <w:spacing w:line="360" w:lineRule="auto"/>
              <w:jc w:val="center"/>
              <w:rPr>
                <w:rFonts w:ascii="宋体" w:hAnsi="宋体" w:cs="宋体"/>
                <w:color w:val="000000"/>
              </w:rPr>
            </w:pPr>
            <w:r>
              <w:rPr>
                <w:rFonts w:hint="eastAsia" w:ascii="宋体" w:hAnsi="宋体" w:cs="宋体"/>
                <w:color w:val="000000"/>
                <w:szCs w:val="21"/>
              </w:rPr>
              <w:t>序号</w:t>
            </w:r>
          </w:p>
        </w:tc>
        <w:tc>
          <w:tcPr>
            <w:tcW w:w="1134" w:type="dxa"/>
            <w:vAlign w:val="center"/>
          </w:tcPr>
          <w:p>
            <w:pPr>
              <w:spacing w:line="360" w:lineRule="auto"/>
              <w:jc w:val="center"/>
              <w:rPr>
                <w:rFonts w:ascii="宋体" w:hAnsi="宋体" w:cs="宋体"/>
                <w:color w:val="000000"/>
              </w:rPr>
            </w:pPr>
            <w:r>
              <w:rPr>
                <w:rFonts w:hint="eastAsia" w:ascii="宋体" w:hAnsi="宋体" w:cs="宋体"/>
                <w:color w:val="000000"/>
                <w:szCs w:val="21"/>
              </w:rPr>
              <w:t>图名</w:t>
            </w:r>
          </w:p>
        </w:tc>
        <w:tc>
          <w:tcPr>
            <w:tcW w:w="2126" w:type="dxa"/>
            <w:vAlign w:val="center"/>
          </w:tcPr>
          <w:p>
            <w:pPr>
              <w:spacing w:line="360" w:lineRule="auto"/>
              <w:jc w:val="center"/>
              <w:rPr>
                <w:rFonts w:ascii="宋体" w:hAnsi="宋体" w:cs="宋体"/>
                <w:color w:val="000000"/>
              </w:rPr>
            </w:pPr>
            <w:r>
              <w:rPr>
                <w:rFonts w:hint="eastAsia" w:ascii="宋体" w:hAnsi="宋体" w:cs="宋体"/>
                <w:color w:val="000000"/>
                <w:szCs w:val="21"/>
              </w:rPr>
              <w:t>图号</w:t>
            </w:r>
          </w:p>
        </w:tc>
        <w:tc>
          <w:tcPr>
            <w:tcW w:w="1418" w:type="dxa"/>
            <w:vAlign w:val="center"/>
          </w:tcPr>
          <w:p>
            <w:pPr>
              <w:spacing w:line="360" w:lineRule="auto"/>
              <w:jc w:val="center"/>
              <w:rPr>
                <w:rFonts w:ascii="宋体" w:hAnsi="宋体" w:cs="宋体"/>
                <w:color w:val="000000"/>
              </w:rPr>
            </w:pPr>
            <w:r>
              <w:rPr>
                <w:rFonts w:hint="eastAsia" w:ascii="宋体" w:hAnsi="宋体" w:cs="宋体"/>
                <w:color w:val="000000"/>
                <w:szCs w:val="21"/>
              </w:rPr>
              <w:t>版本</w:t>
            </w:r>
          </w:p>
        </w:tc>
        <w:tc>
          <w:tcPr>
            <w:tcW w:w="1842" w:type="dxa"/>
            <w:vAlign w:val="center"/>
          </w:tcPr>
          <w:p>
            <w:pPr>
              <w:spacing w:line="360" w:lineRule="auto"/>
              <w:jc w:val="center"/>
              <w:rPr>
                <w:rFonts w:ascii="宋体" w:hAnsi="宋体" w:cs="宋体"/>
                <w:color w:val="000000"/>
              </w:rPr>
            </w:pPr>
            <w:r>
              <w:rPr>
                <w:rFonts w:hint="eastAsia" w:ascii="宋体" w:hAnsi="宋体" w:cs="宋体"/>
                <w:color w:val="000000"/>
                <w:szCs w:val="21"/>
              </w:rPr>
              <w:t>出图日期</w:t>
            </w:r>
          </w:p>
        </w:tc>
        <w:tc>
          <w:tcPr>
            <w:tcW w:w="851" w:type="dxa"/>
            <w:vAlign w:val="center"/>
          </w:tcPr>
          <w:p>
            <w:pPr>
              <w:spacing w:line="360" w:lineRule="auto"/>
              <w:jc w:val="center"/>
              <w:rPr>
                <w:rFonts w:ascii="宋体" w:hAnsi="宋体" w:cs="宋体"/>
                <w:color w:val="000000"/>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firstLine="420" w:firstLineChars="200"/>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bl>
    <w:p>
      <w:pPr>
        <w:spacing w:line="360" w:lineRule="auto"/>
        <w:ind w:left="473" w:leftChars="225"/>
        <w:rPr>
          <w:rFonts w:ascii="黑体" w:hAnsi="黑体" w:eastAsia="黑体" w:cs="宋体"/>
          <w:color w:val="000000"/>
        </w:rPr>
      </w:pPr>
    </w:p>
    <w:p>
      <w:pPr>
        <w:spacing w:line="360" w:lineRule="auto"/>
        <w:ind w:left="473" w:leftChars="225"/>
        <w:rPr>
          <w:rFonts w:ascii="黑体" w:hAnsi="黑体" w:eastAsia="黑体" w:cs="宋体"/>
          <w:color w:val="000000"/>
        </w:rPr>
      </w:pPr>
    </w:p>
    <w:p>
      <w:pPr>
        <w:rPr>
          <w:color w:val="000000"/>
        </w:rPr>
      </w:pPr>
      <w:bookmarkStart w:id="123" w:name="_Toc7993"/>
      <w:bookmarkStart w:id="124" w:name="_Toc21136"/>
      <w:bookmarkStart w:id="125" w:name="_Toc17780"/>
      <w:bookmarkStart w:id="126" w:name="_Toc18375"/>
      <w:bookmarkStart w:id="127" w:name="_Toc477685871"/>
      <w:bookmarkStart w:id="128" w:name="_Toc477686039"/>
      <w:bookmarkStart w:id="129" w:name="_Toc443985059"/>
      <w:bookmarkStart w:id="130" w:name="_Toc477628979"/>
      <w:bookmarkStart w:id="131" w:name="_Toc20244"/>
      <w:bookmarkStart w:id="132" w:name="_Toc30326"/>
      <w:bookmarkStart w:id="133" w:name="_Toc477685955"/>
      <w:bookmarkStart w:id="134" w:name="_Toc7254"/>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ind w:left="473" w:leftChars="225"/>
        <w:jc w:val="center"/>
        <w:rPr>
          <w:rFonts w:ascii="黑体" w:hAnsi="黑体" w:eastAsia="黑体"/>
          <w:bCs/>
          <w:color w:val="000000"/>
          <w:sz w:val="32"/>
          <w:szCs w:val="32"/>
        </w:rPr>
      </w:pPr>
      <w:r>
        <w:rPr>
          <w:rFonts w:hint="eastAsia" w:ascii="黑体" w:hAnsi="黑体" w:eastAsia="黑体"/>
          <w:bCs/>
          <w:color w:val="000000"/>
          <w:sz w:val="32"/>
          <w:szCs w:val="32"/>
        </w:rPr>
        <w:t>2.图纸</w:t>
      </w:r>
      <w:bookmarkEnd w:id="123"/>
      <w:bookmarkEnd w:id="124"/>
      <w:bookmarkEnd w:id="125"/>
      <w:bookmarkEnd w:id="126"/>
      <w:bookmarkEnd w:id="127"/>
      <w:bookmarkEnd w:id="128"/>
      <w:bookmarkEnd w:id="129"/>
      <w:bookmarkEnd w:id="130"/>
      <w:bookmarkEnd w:id="131"/>
      <w:bookmarkEnd w:id="132"/>
      <w:bookmarkEnd w:id="133"/>
      <w:bookmarkEnd w:id="134"/>
    </w:p>
    <w:p>
      <w:pPr>
        <w:rPr>
          <w:color w:val="000000"/>
        </w:rPr>
      </w:pPr>
    </w:p>
    <w:p>
      <w:pPr>
        <w:adjustRightInd w:val="0"/>
        <w:snapToGrid w:val="0"/>
        <w:spacing w:line="360" w:lineRule="auto"/>
        <w:jc w:val="center"/>
        <w:rPr>
          <w:rFonts w:ascii="宋体" w:hAnsi="宋体" w:cs="宋体"/>
          <w:color w:val="000000"/>
          <w:sz w:val="24"/>
        </w:rPr>
      </w:pPr>
      <w:permStart w:id="39" w:edGrp="everyone"/>
      <w:r>
        <w:rPr>
          <w:rFonts w:hint="eastAsia" w:ascii="宋体" w:hAnsi="宋体" w:cs="宋体"/>
          <w:color w:val="000000"/>
          <w:sz w:val="24"/>
        </w:rPr>
        <w:t>（详见附件）</w:t>
      </w:r>
    </w:p>
    <w:permEnd w:id="39"/>
    <w:p>
      <w:pPr>
        <w:adjustRightInd w:val="0"/>
        <w:snapToGrid w:val="0"/>
        <w:spacing w:line="360" w:lineRule="auto"/>
        <w:rPr>
          <w:rFonts w:ascii="黑体" w:hAnsi="黑体" w:eastAsia="黑体"/>
          <w:color w:val="000000"/>
        </w:rPr>
      </w:pPr>
      <w:r>
        <w:rPr>
          <w:rFonts w:hint="eastAsia" w:ascii="黑体" w:hAnsi="黑体" w:eastAsia="黑体"/>
          <w:color w:val="000000"/>
        </w:rPr>
        <w:t xml:space="preserve">             </w:t>
      </w:r>
    </w:p>
    <w:p>
      <w:pPr>
        <w:rPr>
          <w:color w:val="000000"/>
        </w:rPr>
      </w:pPr>
      <w:bookmarkStart w:id="135" w:name="_Toc25967"/>
      <w:bookmarkStart w:id="136" w:name="_Toc477685872"/>
      <w:bookmarkStart w:id="137" w:name="_Toc1423"/>
      <w:bookmarkStart w:id="138" w:name="_Toc477685956"/>
      <w:bookmarkStart w:id="139" w:name="_Toc13951"/>
      <w:bookmarkStart w:id="140" w:name="_Toc11339"/>
      <w:bookmarkStart w:id="141" w:name="_Toc18118"/>
      <w:bookmarkStart w:id="142" w:name="_Toc15130"/>
      <w:bookmarkStart w:id="143" w:name="_Toc6256"/>
      <w:bookmarkStart w:id="144" w:name="_Toc477686040"/>
      <w:bookmarkStart w:id="145" w:name="_Toc443985060"/>
      <w:bookmarkStart w:id="146" w:name="_Toc477628980"/>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bookmarkEnd w:id="135"/>
    <w:bookmarkEnd w:id="136"/>
    <w:bookmarkEnd w:id="137"/>
    <w:bookmarkEnd w:id="138"/>
    <w:bookmarkEnd w:id="139"/>
    <w:bookmarkEnd w:id="140"/>
    <w:bookmarkEnd w:id="141"/>
    <w:bookmarkEnd w:id="142"/>
    <w:bookmarkEnd w:id="143"/>
    <w:bookmarkEnd w:id="144"/>
    <w:bookmarkEnd w:id="145"/>
    <w:p>
      <w:pPr>
        <w:pStyle w:val="2"/>
        <w:rPr>
          <w:rFonts w:ascii="黑体" w:hAnsi="黑体" w:eastAsia="黑体"/>
          <w:b w:val="0"/>
          <w:color w:val="000000"/>
          <w:sz w:val="32"/>
          <w:szCs w:val="32"/>
        </w:rPr>
      </w:pPr>
      <w:bookmarkStart w:id="147" w:name="_Toc532903927"/>
      <w:r>
        <w:rPr>
          <w:rFonts w:hint="eastAsia" w:ascii="黑体" w:hAnsi="黑体" w:eastAsia="黑体"/>
          <w:b w:val="0"/>
          <w:color w:val="000000"/>
          <w:sz w:val="32"/>
          <w:szCs w:val="32"/>
        </w:rPr>
        <w:t>第六章  技术标准和要求</w:t>
      </w:r>
      <w:bookmarkEnd w:id="147"/>
    </w:p>
    <w:p>
      <w:pPr>
        <w:rPr>
          <w:rFonts w:ascii="宋体" w:hAnsi="宋体"/>
          <w:color w:val="000000"/>
          <w:sz w:val="24"/>
        </w:rPr>
      </w:pPr>
    </w:p>
    <w:p>
      <w:pPr>
        <w:jc w:val="center"/>
        <w:rPr>
          <w:rFonts w:ascii="宋体" w:hAnsi="宋体"/>
          <w:color w:val="000000"/>
          <w:sz w:val="24"/>
        </w:rPr>
      </w:pPr>
    </w:p>
    <w:p>
      <w:pPr>
        <w:jc w:val="center"/>
        <w:rPr>
          <w:rFonts w:ascii="宋体" w:hAnsi="宋体" w:cs="宋体"/>
          <w:color w:val="000000"/>
          <w:sz w:val="24"/>
        </w:rPr>
      </w:pPr>
      <w:permStart w:id="40" w:edGrp="everyone"/>
      <w:r>
        <w:rPr>
          <w:rFonts w:hint="eastAsia" w:ascii="宋体" w:hAnsi="宋体"/>
          <w:color w:val="000000"/>
          <w:sz w:val="24"/>
        </w:rPr>
        <w:t>（以图纸设计说明及现行行业技术规范与要求为准）</w:t>
      </w:r>
      <w:bookmarkEnd w:id="146"/>
    </w:p>
    <w:permEnd w:id="40"/>
    <w:p>
      <w:pPr>
        <w:widowControl/>
        <w:jc w:val="left"/>
        <w:rPr>
          <w:rFonts w:ascii="黑体" w:hAnsi="黑体" w:eastAsia="黑体" w:cs="Arial"/>
          <w:color w:val="000000"/>
          <w:kern w:val="0"/>
          <w:szCs w:val="21"/>
        </w:rPr>
      </w:pPr>
    </w:p>
    <w:p>
      <w:pPr>
        <w:jc w:val="left"/>
        <w:rPr>
          <w:rFonts w:ascii="黑体" w:hAnsi="黑体" w:eastAsia="黑体" w:cs="宋体"/>
          <w:color w:val="000000"/>
          <w:sz w:val="24"/>
        </w:rPr>
      </w:pPr>
      <w:r>
        <w:rPr>
          <w:rFonts w:hint="eastAsia" w:ascii="黑体" w:hAnsi="黑体" w:eastAsia="黑体" w:cs="宋体"/>
          <w:color w:val="000000"/>
          <w:sz w:val="24"/>
        </w:rPr>
        <w:br w:type="page"/>
      </w:r>
    </w:p>
    <w:p>
      <w:pPr>
        <w:pStyle w:val="2"/>
        <w:keepNext/>
        <w:keepLines/>
        <w:adjustRightInd/>
        <w:snapToGrid/>
        <w:spacing w:line="576" w:lineRule="auto"/>
        <w:rPr>
          <w:rFonts w:ascii="黑体" w:hAnsi="黑体" w:eastAsia="黑体"/>
          <w:color w:val="000000"/>
          <w:sz w:val="32"/>
          <w:szCs w:val="32"/>
        </w:rPr>
      </w:pPr>
      <w:bookmarkStart w:id="148" w:name="_Toc532903928"/>
      <w:r>
        <w:rPr>
          <w:rFonts w:hint="eastAsia" w:ascii="黑体" w:hAnsi="黑体" w:eastAsia="黑体"/>
          <w:color w:val="000000"/>
          <w:sz w:val="32"/>
          <w:szCs w:val="32"/>
        </w:rPr>
        <w:t>第七章  投标文件格式</w:t>
      </w:r>
      <w:bookmarkEnd w:id="148"/>
    </w:p>
    <w:p>
      <w:pPr>
        <w:spacing w:before="156" w:beforeLines="50" w:after="156" w:afterLines="50" w:line="300" w:lineRule="auto"/>
        <w:rPr>
          <w:rFonts w:ascii="黑体" w:hAnsi="黑体" w:eastAsia="黑体" w:cs="宋体"/>
          <w:b/>
          <w:bCs/>
          <w:color w:val="000000"/>
          <w:sz w:val="44"/>
          <w:szCs w:val="44"/>
        </w:rPr>
      </w:pPr>
    </w:p>
    <w:p>
      <w:pPr>
        <w:pStyle w:val="29"/>
        <w:pBdr>
          <w:bottom w:val="none" w:color="auto" w:sz="0" w:space="0"/>
        </w:pBdr>
        <w:rPr>
          <w:rFonts w:ascii="宋体" w:hAnsi="宋体" w:cs="宋体"/>
          <w:b/>
          <w:bCs/>
          <w:color w:val="000000"/>
          <w:sz w:val="44"/>
          <w:szCs w:val="44"/>
        </w:rPr>
      </w:pPr>
      <w:r>
        <w:rPr>
          <w:rFonts w:hint="eastAsia" w:ascii="宋体" w:hAnsi="宋体"/>
          <w:color w:val="000000"/>
          <w:sz w:val="36"/>
          <w:szCs w:val="36"/>
          <w:u w:val="single"/>
        </w:rPr>
        <w:t xml:space="preserve">     </w:t>
      </w:r>
      <w:r>
        <w:rPr>
          <w:rFonts w:hint="eastAsia" w:ascii="宋体" w:hAnsi="宋体"/>
          <w:b/>
          <w:color w:val="000000"/>
          <w:sz w:val="36"/>
          <w:szCs w:val="36"/>
          <w:u w:val="single"/>
        </w:rPr>
        <w:t>（</w:t>
      </w:r>
      <w:r>
        <w:rPr>
          <w:rFonts w:hint="eastAsia" w:ascii="宋体" w:hAnsi="宋体" w:cs="宋体"/>
          <w:b/>
          <w:bCs/>
          <w:color w:val="000000"/>
          <w:sz w:val="44"/>
          <w:szCs w:val="44"/>
          <w:u w:val="single"/>
        </w:rPr>
        <w:t>项目名称</w:t>
      </w:r>
      <w:r>
        <w:rPr>
          <w:rFonts w:hint="eastAsia" w:ascii="宋体" w:hAnsi="宋体"/>
          <w:b/>
          <w:color w:val="000000"/>
          <w:sz w:val="36"/>
          <w:szCs w:val="36"/>
          <w:u w:val="single"/>
        </w:rPr>
        <w:t>）</w:t>
      </w:r>
      <w:r>
        <w:rPr>
          <w:rFonts w:hint="eastAsia" w:ascii="宋体" w:hAnsi="宋体"/>
          <w:color w:val="000000"/>
          <w:sz w:val="36"/>
          <w:szCs w:val="36"/>
          <w:u w:val="single"/>
        </w:rPr>
        <w:t xml:space="preserve">   </w:t>
      </w:r>
      <w:r>
        <w:rPr>
          <w:rFonts w:hint="eastAsia" w:ascii="宋体" w:hAnsi="宋体" w:cs="宋体"/>
          <w:b/>
          <w:bCs/>
          <w:color w:val="000000"/>
          <w:sz w:val="44"/>
          <w:szCs w:val="44"/>
        </w:rPr>
        <w:t>专业分包工程</w:t>
      </w: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52"/>
          <w:szCs w:val="52"/>
        </w:rPr>
      </w:pPr>
      <w:r>
        <w:rPr>
          <w:rFonts w:hint="eastAsia" w:ascii="宋体" w:hAnsi="宋体"/>
          <w:b/>
          <w:color w:val="000000"/>
          <w:sz w:val="52"/>
          <w:szCs w:val="52"/>
        </w:rPr>
        <w:t>投标文件</w:t>
      </w:r>
    </w:p>
    <w:p>
      <w:pPr>
        <w:spacing w:after="156" w:afterLines="50"/>
        <w:rPr>
          <w:rFonts w:ascii="宋体" w:hAnsi="宋体"/>
          <w:color w:val="000000"/>
        </w:rPr>
      </w:pPr>
    </w:p>
    <w:p>
      <w:pPr>
        <w:spacing w:after="156" w:afterLines="50"/>
        <w:rPr>
          <w:rFonts w:ascii="黑体" w:hAnsi="黑体" w:eastAsia="黑体"/>
          <w:color w:val="000000"/>
        </w:rPr>
      </w:pPr>
    </w:p>
    <w:p>
      <w:pPr>
        <w:spacing w:after="156" w:afterLines="50"/>
        <w:rPr>
          <w:rFonts w:ascii="黑体" w:hAnsi="黑体" w:eastAsia="黑体"/>
          <w:color w:val="000000"/>
        </w:rPr>
      </w:pPr>
    </w:p>
    <w:p>
      <w:pPr>
        <w:spacing w:after="156" w:afterLines="50"/>
        <w:rPr>
          <w:rFonts w:ascii="黑体" w:hAnsi="黑体" w:eastAsia="黑体"/>
          <w:color w:val="000000"/>
        </w:rPr>
      </w:pPr>
    </w:p>
    <w:p>
      <w:pPr>
        <w:spacing w:after="156" w:afterLines="50"/>
        <w:rPr>
          <w:rFonts w:ascii="黑体" w:hAnsi="黑体" w:eastAsia="黑体"/>
          <w:color w:val="000000"/>
        </w:rPr>
      </w:pPr>
    </w:p>
    <w:p>
      <w:pPr>
        <w:spacing w:after="156" w:afterLines="50"/>
        <w:rPr>
          <w:rFonts w:ascii="宋体" w:hAnsi="宋体"/>
          <w:color w:val="000000"/>
        </w:rPr>
      </w:pPr>
    </w:p>
    <w:p>
      <w:pPr>
        <w:spacing w:after="156" w:afterLines="50"/>
        <w:rPr>
          <w:rFonts w:ascii="宋体" w:hAnsi="宋体"/>
          <w:color w:val="000000"/>
        </w:rPr>
      </w:pPr>
    </w:p>
    <w:p>
      <w:pPr>
        <w:wordWrap w:val="0"/>
        <w:spacing w:after="156" w:afterLines="50"/>
        <w:rPr>
          <w:rFonts w:ascii="宋体" w:hAnsi="宋体"/>
          <w:color w:val="000000"/>
          <w:sz w:val="28"/>
          <w:szCs w:val="28"/>
          <w:u w:val="single"/>
        </w:rPr>
      </w:pPr>
      <w:r>
        <w:rPr>
          <w:rFonts w:hint="eastAsia" w:ascii="宋体" w:hAnsi="宋体"/>
          <w:color w:val="000000"/>
          <w:sz w:val="28"/>
          <w:szCs w:val="28"/>
        </w:rPr>
        <w:t>投标人名称（盖章）：</w:t>
      </w:r>
      <w:r>
        <w:rPr>
          <w:rFonts w:hint="eastAsia" w:ascii="宋体" w:hAnsi="宋体"/>
          <w:color w:val="000000"/>
          <w:sz w:val="28"/>
          <w:szCs w:val="28"/>
          <w:u w:val="single"/>
        </w:rPr>
        <w:t xml:space="preserve">                                      </w:t>
      </w:r>
    </w:p>
    <w:p>
      <w:pPr>
        <w:wordWrap w:val="0"/>
        <w:spacing w:after="156" w:afterLines="50"/>
        <w:rPr>
          <w:rFonts w:ascii="宋体" w:hAnsi="宋体"/>
          <w:color w:val="000000"/>
          <w:sz w:val="28"/>
          <w:szCs w:val="28"/>
          <w:u w:val="single"/>
        </w:rPr>
      </w:pPr>
      <w:r>
        <w:rPr>
          <w:rFonts w:hint="eastAsia" w:ascii="宋体" w:hAnsi="宋体"/>
          <w:color w:val="000000"/>
          <w:sz w:val="28"/>
          <w:szCs w:val="28"/>
        </w:rPr>
        <w:t>投标人地址：</w:t>
      </w:r>
      <w:r>
        <w:rPr>
          <w:rFonts w:hint="eastAsia" w:ascii="宋体" w:hAnsi="宋体"/>
          <w:color w:val="000000"/>
          <w:sz w:val="28"/>
          <w:szCs w:val="28"/>
          <w:u w:val="single"/>
        </w:rPr>
        <w:t xml:space="preserve">                                              </w:t>
      </w:r>
    </w:p>
    <w:p>
      <w:pPr>
        <w:wordWrap w:val="0"/>
        <w:spacing w:after="156" w:afterLines="50"/>
        <w:rPr>
          <w:rFonts w:ascii="宋体" w:hAnsi="宋体"/>
          <w:color w:val="000000"/>
          <w:sz w:val="28"/>
          <w:szCs w:val="28"/>
          <w:u w:val="single"/>
        </w:rPr>
      </w:pPr>
      <w:r>
        <w:rPr>
          <w:rFonts w:hint="eastAsia" w:ascii="宋体" w:hAnsi="宋体"/>
          <w:color w:val="000000"/>
          <w:sz w:val="28"/>
          <w:szCs w:val="28"/>
        </w:rPr>
        <w:t>法定代表人或委托代理人（签字或盖章）：</w:t>
      </w:r>
      <w:r>
        <w:rPr>
          <w:rFonts w:hint="eastAsia" w:ascii="宋体" w:hAnsi="宋体"/>
          <w:color w:val="000000"/>
          <w:sz w:val="28"/>
          <w:szCs w:val="28"/>
          <w:u w:val="single"/>
        </w:rPr>
        <w:t xml:space="preserve">                     </w:t>
      </w:r>
    </w:p>
    <w:p>
      <w:pPr>
        <w:wordWrap w:val="0"/>
        <w:spacing w:after="156" w:afterLines="50"/>
        <w:jc w:val="left"/>
        <w:rPr>
          <w:rFonts w:ascii="宋体" w:hAnsi="宋体"/>
          <w:color w:val="000000"/>
          <w:sz w:val="28"/>
          <w:szCs w:val="28"/>
          <w:u w:val="single"/>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 xml:space="preserve">日 </w:t>
      </w:r>
    </w:p>
    <w:p>
      <w:pPr>
        <w:spacing w:after="156" w:afterLines="50"/>
        <w:jc w:val="left"/>
        <w:rPr>
          <w:rFonts w:ascii="黑体" w:hAnsi="黑体" w:eastAsia="黑体"/>
          <w:color w:val="000000"/>
          <w:sz w:val="28"/>
          <w:szCs w:val="28"/>
        </w:rPr>
      </w:pPr>
    </w:p>
    <w:p>
      <w:pPr>
        <w:pStyle w:val="85"/>
        <w:numPr>
          <w:ilvl w:val="0"/>
          <w:numId w:val="5"/>
        </w:numPr>
        <w:spacing w:after="156" w:afterLines="50"/>
        <w:ind w:firstLineChars="0"/>
        <w:jc w:val="center"/>
        <w:rPr>
          <w:rFonts w:ascii="宋体" w:hAnsi="宋体"/>
          <w:b/>
          <w:color w:val="000000"/>
          <w:sz w:val="32"/>
          <w:szCs w:val="32"/>
        </w:rPr>
      </w:pPr>
      <w:r>
        <w:rPr>
          <w:rFonts w:hint="eastAsia" w:ascii="宋体" w:hAnsi="宋体"/>
          <w:b/>
          <w:color w:val="000000"/>
          <w:sz w:val="32"/>
          <w:szCs w:val="32"/>
        </w:rPr>
        <w:t>投标函</w:t>
      </w:r>
    </w:p>
    <w:p>
      <w:pPr>
        <w:spacing w:before="120" w:after="156" w:afterLines="50" w:line="360" w:lineRule="auto"/>
        <w:rPr>
          <w:rFonts w:ascii="宋体" w:hAnsi="宋体"/>
          <w:color w:val="000000"/>
          <w:sz w:val="24"/>
          <w:u w:val="single"/>
        </w:rPr>
      </w:pPr>
      <w:r>
        <w:rPr>
          <w:rFonts w:hint="eastAsia" w:ascii="宋体" w:hAnsi="宋体"/>
          <w:color w:val="000000"/>
          <w:sz w:val="24"/>
        </w:rPr>
        <w:t>致：</w:t>
      </w:r>
      <w:r>
        <w:rPr>
          <w:rFonts w:hint="eastAsia" w:ascii="宋体" w:hAnsi="宋体"/>
          <w:color w:val="000000"/>
          <w:sz w:val="24"/>
          <w:u w:val="single"/>
        </w:rPr>
        <w:t xml:space="preserve">大千生态环境集团股份有限公司  </w:t>
      </w:r>
    </w:p>
    <w:p>
      <w:pPr>
        <w:spacing w:line="360" w:lineRule="auto"/>
        <w:ind w:firstLine="480" w:firstLineChars="200"/>
        <w:jc w:val="left"/>
        <w:rPr>
          <w:rFonts w:ascii="宋体" w:cs="宋体"/>
          <w:bCs/>
          <w:color w:val="000000"/>
          <w:szCs w:val="21"/>
        </w:rPr>
      </w:pPr>
      <w:r>
        <w:rPr>
          <w:rFonts w:hint="eastAsia" w:ascii="宋体" w:hAnsi="宋体"/>
          <w:color w:val="000000"/>
          <w:sz w:val="24"/>
        </w:rPr>
        <w:t>1.根据贵司</w:t>
      </w:r>
      <w:r>
        <w:rPr>
          <w:rFonts w:hint="eastAsia" w:ascii="宋体" w:hAnsi="宋体"/>
          <w:color w:val="000000"/>
          <w:sz w:val="24"/>
          <w:u w:val="single"/>
        </w:rPr>
        <w:t>（项目名称）</w:t>
      </w:r>
      <w:r>
        <w:rPr>
          <w:rFonts w:hint="eastAsia" w:ascii="宋体" w:hAnsi="宋体" w:cs="宋体"/>
          <w:color w:val="000000"/>
          <w:sz w:val="24"/>
        </w:rPr>
        <w:t>专业分包工程</w:t>
      </w:r>
      <w:r>
        <w:rPr>
          <w:rFonts w:hint="eastAsia" w:ascii="宋体" w:hAnsi="宋体"/>
          <w:color w:val="000000"/>
          <w:sz w:val="24"/>
        </w:rPr>
        <w:t>招标文件的有关规定和要求，经踏勘项目现场和研究上述招标文件及其他有关文件后，我方愿意按照招标文件中约定的计价方式计价，以</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元的投标总价，并按上述文件要求承包上述工程，按合同约定实施和完成承包工程，修补工程中的任何缺陷，工程质量达到</w:t>
      </w:r>
      <w:r>
        <w:rPr>
          <w:rFonts w:ascii="宋体" w:cs="宋体"/>
          <w:bCs/>
          <w:color w:val="000000"/>
          <w:szCs w:val="21"/>
          <w:u w:val="single"/>
        </w:rPr>
        <w:t xml:space="preserve">           </w:t>
      </w:r>
      <w:r>
        <w:rPr>
          <w:rFonts w:hint="eastAsia" w:ascii="宋体" w:cs="宋体"/>
          <w:bCs/>
          <w:color w:val="000000"/>
          <w:szCs w:val="21"/>
        </w:rPr>
        <w:t>标准。</w:t>
      </w:r>
    </w:p>
    <w:p>
      <w:pPr>
        <w:spacing w:before="156" w:beforeLines="50" w:after="156" w:afterLines="50"/>
        <w:ind w:firstLine="480"/>
        <w:jc w:val="left"/>
        <w:rPr>
          <w:rFonts w:ascii="宋体" w:hAnsi="宋体"/>
          <w:color w:val="000000"/>
          <w:sz w:val="24"/>
        </w:rPr>
      </w:pPr>
      <w:r>
        <w:rPr>
          <w:rFonts w:hint="eastAsia" w:ascii="宋体" w:hAnsi="宋体"/>
          <w:color w:val="000000"/>
          <w:sz w:val="24"/>
        </w:rPr>
        <w:t>2.我方已详细审核全部招标文件，包括修改文件及有关附件。</w:t>
      </w:r>
    </w:p>
    <w:p>
      <w:pPr>
        <w:spacing w:line="360" w:lineRule="auto"/>
        <w:ind w:left="105" w:leftChars="50" w:right="531" w:rightChars="253" w:firstLine="360" w:firstLineChars="150"/>
        <w:rPr>
          <w:rFonts w:ascii="宋体" w:hAnsi="宋体"/>
          <w:sz w:val="24"/>
        </w:rPr>
      </w:pPr>
      <w:r>
        <w:rPr>
          <w:rFonts w:ascii="宋体" w:hAnsi="宋体"/>
          <w:color w:val="000000"/>
          <w:sz w:val="24"/>
        </w:rPr>
        <w:t>3</w:t>
      </w:r>
      <w:r>
        <w:rPr>
          <w:rFonts w:hint="eastAsia" w:ascii="宋体" w:hAnsi="宋体"/>
          <w:color w:val="000000"/>
          <w:sz w:val="24"/>
        </w:rPr>
        <w:t>、</w:t>
      </w:r>
      <w:r>
        <w:rPr>
          <w:rFonts w:hint="eastAsia" w:ascii="宋体" w:hAnsi="宋体" w:cs="宋体"/>
          <w:sz w:val="24"/>
        </w:rPr>
        <w:t>如我方中标，我方拟派</w:t>
      </w:r>
      <w:r>
        <w:rPr>
          <w:rFonts w:hint="eastAsia" w:ascii="宋体" w:hAnsi="宋体" w:cs="宋体"/>
          <w:sz w:val="24"/>
          <w:u w:val="single"/>
        </w:rPr>
        <w:t xml:space="preserve">      </w:t>
      </w:r>
      <w:r>
        <w:rPr>
          <w:rFonts w:hint="eastAsia" w:ascii="宋体" w:hAnsi="宋体" w:cs="宋体"/>
          <w:sz w:val="24"/>
        </w:rPr>
        <w:t>为本工程项目经理，其项目经理资格为</w:t>
      </w:r>
      <w:r>
        <w:rPr>
          <w:rFonts w:hint="eastAsia" w:ascii="宋体" w:hAnsi="宋体" w:cs="宋体"/>
          <w:sz w:val="24"/>
          <w:u w:val="single"/>
        </w:rPr>
        <w:t xml:space="preserve">       </w:t>
      </w:r>
      <w:r>
        <w:rPr>
          <w:rFonts w:hint="eastAsia" w:ascii="宋体" w:hAnsi="宋体" w:cs="宋体"/>
          <w:sz w:val="24"/>
        </w:rPr>
        <w:t>（专业）</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ermStart w:id="41" w:edGrp="everyone"/>
      <w:r>
        <w:rPr>
          <w:rFonts w:hint="eastAsia" w:ascii="宋体" w:hAnsi="宋体" w:cs="宋体"/>
          <w:sz w:val="24"/>
        </w:rPr>
        <w:t>级注册建造师</w:t>
      </w:r>
      <w:permEnd w:id="41"/>
      <w:r>
        <w:rPr>
          <w:rFonts w:hint="eastAsia" w:ascii="宋体" w:hAnsi="宋体" w:cs="宋体"/>
          <w:sz w:val="24"/>
        </w:rPr>
        <w:t>。</w:t>
      </w:r>
    </w:p>
    <w:p>
      <w:pPr>
        <w:spacing w:before="120" w:after="156" w:afterLines="50"/>
        <w:ind w:firstLine="490"/>
        <w:rPr>
          <w:rFonts w:ascii="宋体" w:hAnsi="宋体"/>
          <w:color w:val="000000"/>
          <w:sz w:val="24"/>
        </w:rPr>
      </w:pPr>
      <w:r>
        <w:rPr>
          <w:rFonts w:ascii="宋体" w:hAnsi="宋体"/>
          <w:color w:val="000000"/>
          <w:sz w:val="24"/>
        </w:rPr>
        <w:t>4</w:t>
      </w:r>
      <w:r>
        <w:rPr>
          <w:rFonts w:hint="eastAsia" w:ascii="宋体" w:hAnsi="宋体"/>
          <w:color w:val="000000"/>
          <w:sz w:val="24"/>
        </w:rPr>
        <w:t>.</w:t>
      </w:r>
      <w:r>
        <w:rPr>
          <w:color w:val="000000"/>
          <w:sz w:val="24"/>
        </w:rPr>
        <w:t xml:space="preserve"> 我方金额为人民币</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rFonts w:hint="eastAsia"/>
          <w:color w:val="000000"/>
          <w:sz w:val="24"/>
        </w:rPr>
        <w:t>元的投标保证金与本投标文件同时递交。</w:t>
      </w:r>
    </w:p>
    <w:p>
      <w:pPr>
        <w:spacing w:before="120" w:after="156" w:afterLines="50" w:line="360" w:lineRule="auto"/>
        <w:ind w:firstLine="488"/>
        <w:rPr>
          <w:rFonts w:ascii="宋体" w:hAnsi="宋体"/>
          <w:color w:val="000000"/>
          <w:sz w:val="24"/>
        </w:rPr>
      </w:pPr>
      <w:r>
        <w:rPr>
          <w:rFonts w:ascii="宋体" w:hAnsi="宋体"/>
          <w:color w:val="000000"/>
          <w:sz w:val="24"/>
        </w:rPr>
        <w:t>5</w:t>
      </w:r>
      <w:r>
        <w:rPr>
          <w:rFonts w:hint="eastAsia" w:ascii="宋体" w:hAnsi="宋体"/>
          <w:color w:val="000000"/>
          <w:sz w:val="24"/>
        </w:rPr>
        <w:t>、我方承诺配备完善的项目管理班子，配备项目经理、施工员、安全员、质量员</w:t>
      </w:r>
      <w:r>
        <w:rPr>
          <w:rFonts w:ascii="宋体" w:hAnsi="宋体"/>
          <w:color w:val="000000"/>
          <w:sz w:val="24"/>
        </w:rPr>
        <w:t>、</w:t>
      </w:r>
      <w:r>
        <w:rPr>
          <w:rFonts w:hint="eastAsia" w:ascii="宋体" w:hAnsi="宋体"/>
          <w:color w:val="000000"/>
          <w:sz w:val="24"/>
        </w:rPr>
        <w:t>资料员等专职人员并常驻现场，负责施工范围内监理资料的编制、报审、签批工作。负责施工范围内施工内容本项目签证、认价、进度计量、最终审计结算的上报、跟踪、核对、审计等工作。</w:t>
      </w:r>
    </w:p>
    <w:p>
      <w:pPr>
        <w:spacing w:before="120" w:after="156" w:afterLines="50"/>
        <w:ind w:firstLine="490"/>
        <w:rPr>
          <w:rFonts w:ascii="宋体" w:hAnsi="宋体"/>
          <w:color w:val="000000"/>
          <w:sz w:val="24"/>
        </w:rPr>
      </w:pPr>
      <w:r>
        <w:rPr>
          <w:rFonts w:ascii="宋体" w:hAnsi="宋体"/>
          <w:color w:val="000000"/>
          <w:sz w:val="24"/>
        </w:rPr>
        <w:t>6</w:t>
      </w:r>
      <w:r>
        <w:rPr>
          <w:rFonts w:hint="eastAsia" w:ascii="宋体" w:hAnsi="宋体"/>
          <w:color w:val="000000"/>
          <w:sz w:val="24"/>
        </w:rPr>
        <w:t>.一旦我方中标，我方保证按合同协议书中规定的工期</w:t>
      </w:r>
      <w:r>
        <w:rPr>
          <w:rFonts w:hint="eastAsia" w:ascii="宋体" w:hAnsi="宋体"/>
          <w:color w:val="000000"/>
          <w:sz w:val="24"/>
          <w:u w:val="single"/>
        </w:rPr>
        <w:t xml:space="preserve">   </w:t>
      </w:r>
      <w:r>
        <w:rPr>
          <w:rFonts w:hint="eastAsia" w:ascii="宋体" w:hAnsi="宋体"/>
          <w:color w:val="000000"/>
          <w:sz w:val="24"/>
        </w:rPr>
        <w:t>日历天内完成并移交全部工程。</w:t>
      </w:r>
    </w:p>
    <w:p>
      <w:pPr>
        <w:spacing w:before="120" w:after="156" w:afterLines="50"/>
        <w:ind w:firstLine="490"/>
        <w:rPr>
          <w:rFonts w:ascii="宋体" w:hAnsi="宋体"/>
          <w:color w:val="000000"/>
          <w:sz w:val="24"/>
        </w:rPr>
      </w:pPr>
      <w:r>
        <w:rPr>
          <w:rFonts w:ascii="宋体" w:hAnsi="宋体"/>
          <w:color w:val="000000"/>
          <w:sz w:val="24"/>
        </w:rPr>
        <w:t>7</w:t>
      </w:r>
      <w:r>
        <w:rPr>
          <w:rFonts w:hint="eastAsia" w:ascii="宋体" w:hAnsi="宋体"/>
          <w:color w:val="000000"/>
          <w:sz w:val="24"/>
        </w:rPr>
        <w:t>.贵司的中标通知书和本投标文件将成为约束双方的合同文件的组成部分。</w:t>
      </w:r>
    </w:p>
    <w:p>
      <w:pPr>
        <w:spacing w:before="120" w:after="156" w:afterLines="50"/>
        <w:ind w:firstLine="490"/>
        <w:rPr>
          <w:rFonts w:ascii="宋体" w:hAnsi="宋体"/>
          <w:color w:val="000000"/>
          <w:sz w:val="24"/>
        </w:rPr>
      </w:pPr>
      <w:r>
        <w:rPr>
          <w:rFonts w:ascii="宋体" w:hAnsi="宋体"/>
          <w:color w:val="000000"/>
          <w:sz w:val="24"/>
        </w:rPr>
        <w:t>8</w:t>
      </w:r>
      <w:r>
        <w:rPr>
          <w:rFonts w:hint="eastAsia" w:ascii="宋体" w:hAnsi="宋体"/>
          <w:color w:val="000000"/>
          <w:sz w:val="24"/>
        </w:rPr>
        <w:t>.</w:t>
      </w:r>
      <w:r>
        <w:rPr>
          <w:rFonts w:ascii="宋体" w:hAnsi="宋体"/>
          <w:color w:val="000000"/>
          <w:sz w:val="24"/>
        </w:rPr>
        <w:t>其他</w:t>
      </w:r>
      <w:r>
        <w:rPr>
          <w:rFonts w:hint="eastAsia" w:ascii="宋体" w:hAnsi="宋体"/>
          <w:color w:val="000000"/>
          <w:sz w:val="24"/>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p>
    <w:p>
      <w:pPr>
        <w:spacing w:before="120" w:after="156" w:afterLines="50" w:line="700" w:lineRule="exact"/>
        <w:ind w:firstLine="426"/>
        <w:rPr>
          <w:rFonts w:ascii="宋体" w:hAnsi="宋体"/>
          <w:color w:val="000000"/>
          <w:sz w:val="24"/>
        </w:rPr>
      </w:pPr>
      <w:r>
        <w:rPr>
          <w:rFonts w:hint="eastAsia" w:ascii="宋体" w:hAnsi="宋体"/>
          <w:color w:val="000000"/>
          <w:sz w:val="24"/>
        </w:rPr>
        <w:t>投 标 人：</w:t>
      </w:r>
      <w:r>
        <w:rPr>
          <w:rFonts w:hint="eastAsia" w:ascii="宋体" w:hAnsi="宋体"/>
          <w:color w:val="000000"/>
          <w:sz w:val="24"/>
          <w:u w:val="single"/>
        </w:rPr>
        <w:t xml:space="preserve">                          </w:t>
      </w:r>
      <w:r>
        <w:rPr>
          <w:rFonts w:hint="eastAsia" w:ascii="宋体" w:hAnsi="宋体"/>
          <w:color w:val="000000"/>
          <w:sz w:val="24"/>
        </w:rPr>
        <w:t>（盖单位章）</w:t>
      </w:r>
    </w:p>
    <w:p>
      <w:pPr>
        <w:spacing w:before="120" w:after="156" w:afterLines="50" w:line="700" w:lineRule="exact"/>
        <w:ind w:firstLine="426"/>
        <w:rPr>
          <w:rFonts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before="120" w:after="156" w:afterLines="50" w:line="700" w:lineRule="exact"/>
        <w:ind w:firstLine="426"/>
        <w:rPr>
          <w:rFonts w:ascii="宋体" w:hAnsi="宋体"/>
          <w:color w:val="000000"/>
          <w:sz w:val="24"/>
        </w:rPr>
      </w:pPr>
      <w:r>
        <w:rPr>
          <w:rFonts w:hint="eastAsia" w:ascii="宋体" w:hAnsi="宋体"/>
          <w:color w:val="000000"/>
          <w:sz w:val="24"/>
        </w:rPr>
        <w:t>联系电话：</w:t>
      </w:r>
      <w:r>
        <w:rPr>
          <w:rFonts w:hint="eastAsia" w:ascii="宋体" w:hAnsi="宋体"/>
          <w:color w:val="000000"/>
          <w:sz w:val="24"/>
          <w:u w:val="single"/>
        </w:rPr>
        <w:t xml:space="preserve">                              </w:t>
      </w:r>
    </w:p>
    <w:p>
      <w:pPr>
        <w:spacing w:before="120" w:after="156" w:afterLines="50" w:line="700" w:lineRule="exact"/>
        <w:ind w:firstLine="426"/>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hint="eastAsia" w:ascii="宋体" w:hAnsi="宋体"/>
          <w:color w:val="000000"/>
          <w:sz w:val="24"/>
        </w:rPr>
        <w:t>（签字或盖章）</w:t>
      </w:r>
    </w:p>
    <w:p>
      <w:pPr>
        <w:spacing w:before="120" w:after="156" w:afterLines="50" w:line="700" w:lineRule="exact"/>
        <w:ind w:firstLine="426"/>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bookmarkStart w:id="149" w:name="_Toc165"/>
    </w:p>
    <w:p>
      <w:pPr>
        <w:spacing w:after="156" w:afterLines="50"/>
        <w:jc w:val="center"/>
        <w:rPr>
          <w:rFonts w:ascii="宋体" w:hAnsi="宋体"/>
          <w:b/>
          <w:color w:val="000000"/>
          <w:sz w:val="32"/>
          <w:szCs w:val="32"/>
        </w:rPr>
      </w:pPr>
      <w:r>
        <w:rPr>
          <w:rFonts w:hint="eastAsia" w:ascii="宋体" w:hAnsi="宋体"/>
          <w:color w:val="000000"/>
          <w:sz w:val="32"/>
          <w:szCs w:val="32"/>
        </w:rPr>
        <w:t>二、</w:t>
      </w:r>
      <w:r>
        <w:rPr>
          <w:rFonts w:hint="eastAsia" w:ascii="宋体" w:hAnsi="宋体"/>
          <w:b/>
          <w:color w:val="000000"/>
          <w:sz w:val="32"/>
          <w:szCs w:val="32"/>
        </w:rPr>
        <w:t>法定代表人身份证明</w:t>
      </w:r>
    </w:p>
    <w:p>
      <w:pPr>
        <w:pStyle w:val="4"/>
        <w:tabs>
          <w:tab w:val="left" w:pos="720"/>
        </w:tabs>
        <w:jc w:val="left"/>
        <w:rPr>
          <w:rFonts w:ascii="宋体" w:hAnsi="宋体" w:eastAsia="宋体"/>
          <w:b w:val="0"/>
          <w:bCs/>
          <w:color w:val="000000"/>
          <w:sz w:val="21"/>
          <w:szCs w:val="21"/>
        </w:rPr>
      </w:pPr>
      <w:r>
        <w:rPr>
          <w:rFonts w:hint="eastAsia" w:ascii="宋体" w:hAnsi="宋体" w:eastAsia="宋体"/>
          <w:b w:val="0"/>
          <w:bCs/>
          <w:color w:val="000000"/>
          <w:sz w:val="21"/>
          <w:szCs w:val="21"/>
        </w:rPr>
        <w:t xml:space="preserve">                             </w:t>
      </w:r>
    </w:p>
    <w:p>
      <w:pPr>
        <w:rPr>
          <w:rFonts w:ascii="宋体" w:hAnsi="宋体"/>
          <w:color w:val="000000"/>
        </w:rPr>
      </w:pPr>
    </w:p>
    <w:p>
      <w:pPr>
        <w:pStyle w:val="4"/>
        <w:tabs>
          <w:tab w:val="left" w:pos="720"/>
        </w:tabs>
        <w:jc w:val="left"/>
        <w:rPr>
          <w:rFonts w:ascii="宋体" w:hAnsi="宋体" w:eastAsia="宋体"/>
          <w:b w:val="0"/>
          <w:bCs/>
          <w:color w:val="000000"/>
          <w:sz w:val="21"/>
          <w:szCs w:val="21"/>
        </w:rPr>
      </w:pPr>
    </w:p>
    <w:bookmarkEnd w:id="149"/>
    <w:p>
      <w:pPr>
        <w:wordWrap w:val="0"/>
        <w:spacing w:line="480" w:lineRule="auto"/>
        <w:ind w:firstLine="480" w:firstLineChars="200"/>
        <w:rPr>
          <w:rFonts w:ascii="宋体" w:hAnsi="宋体"/>
          <w:color w:val="000000"/>
          <w:sz w:val="24"/>
          <w:u w:val="single"/>
        </w:rPr>
      </w:pPr>
      <w:r>
        <w:rPr>
          <w:rFonts w:hint="eastAsia" w:ascii="宋体" w:hAnsi="宋体"/>
          <w:color w:val="000000"/>
          <w:sz w:val="24"/>
        </w:rPr>
        <w:t>投标人名称：</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80" w:lineRule="auto"/>
        <w:ind w:firstLine="480" w:firstLineChars="200"/>
        <w:rPr>
          <w:rFonts w:ascii="宋体" w:hAnsi="宋体"/>
          <w:color w:val="000000"/>
          <w:sz w:val="24"/>
        </w:rPr>
      </w:pPr>
      <w:r>
        <w:rPr>
          <w:rFonts w:hint="eastAsia" w:ascii="宋体" w:hAnsi="宋体"/>
          <w:color w:val="000000"/>
          <w:sz w:val="24"/>
        </w:rPr>
        <w:t>成立时间：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经营期限：</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_        </w:t>
      </w:r>
    </w:p>
    <w:p>
      <w:pPr>
        <w:spacing w:line="480" w:lineRule="auto"/>
        <w:ind w:firstLine="480" w:firstLineChars="200"/>
        <w:rPr>
          <w:rFonts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rPr>
        <w:t>（投标人名称）的法定代表人。</w:t>
      </w:r>
    </w:p>
    <w:p>
      <w:pPr>
        <w:spacing w:line="480" w:lineRule="auto"/>
        <w:ind w:firstLine="960" w:firstLineChars="400"/>
        <w:rPr>
          <w:rFonts w:ascii="宋体" w:hAnsi="宋体"/>
          <w:color w:val="000000"/>
          <w:sz w:val="24"/>
        </w:rPr>
      </w:pPr>
      <w:r>
        <w:rPr>
          <w:rFonts w:hint="eastAsia" w:ascii="宋体" w:hAnsi="宋体"/>
          <w:color w:val="000000"/>
          <w:sz w:val="24"/>
        </w:rPr>
        <w:t>特此证明。</w:t>
      </w:r>
    </w:p>
    <w:p>
      <w:pPr>
        <w:spacing w:line="360" w:lineRule="auto"/>
        <w:rPr>
          <w:rFonts w:ascii="宋体" w:hAnsi="宋体"/>
          <w:color w:val="000000"/>
          <w:sz w:val="24"/>
        </w:rPr>
      </w:pPr>
    </w:p>
    <w:p>
      <w:pPr>
        <w:spacing w:line="360" w:lineRule="auto"/>
        <w:ind w:firstLine="480" w:firstLineChars="200"/>
        <w:rPr>
          <w:rFonts w:ascii="宋体" w:hAnsi="宋体"/>
          <w:color w:val="000000"/>
          <w:sz w:val="24"/>
        </w:rPr>
      </w:pPr>
    </w:p>
    <w:p>
      <w:pPr>
        <w:spacing w:line="360" w:lineRule="auto"/>
        <w:ind w:firstLine="4800" w:firstLineChars="200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spacing w:line="360" w:lineRule="auto"/>
        <w:ind w:firstLine="5160" w:firstLineChars="2150"/>
        <w:rPr>
          <w:rFonts w:ascii="宋体" w:hAnsi="宋体"/>
          <w:color w:val="000000"/>
          <w:sz w:val="24"/>
          <w:u w:val="single"/>
        </w:rPr>
      </w:pPr>
    </w:p>
    <w:p>
      <w:pPr>
        <w:spacing w:line="360" w:lineRule="auto"/>
        <w:ind w:firstLine="5160" w:firstLineChars="2150"/>
        <w:rPr>
          <w:rFonts w:ascii="宋体" w:hAnsi="宋体"/>
          <w:color w:val="000000"/>
          <w:sz w:val="24"/>
        </w:rPr>
      </w:pPr>
      <w:r>
        <w:rPr>
          <w:rFonts w:hint="eastAsia" w:ascii="宋体" w:hAnsi="宋体"/>
          <w:color w:val="000000"/>
          <w:sz w:val="24"/>
        </w:rPr>
        <w:t>年   月   日</w:t>
      </w:r>
    </w:p>
    <w:tbl>
      <w:tblPr>
        <w:tblStyle w:val="44"/>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jc w:val="center"/>
        </w:trPr>
        <w:tc>
          <w:tcPr>
            <w:tcW w:w="5040" w:type="dxa"/>
            <w:vAlign w:val="center"/>
          </w:tcPr>
          <w:p>
            <w:pPr>
              <w:spacing w:line="360" w:lineRule="auto"/>
              <w:jc w:val="center"/>
              <w:rPr>
                <w:rFonts w:ascii="宋体" w:hAnsi="宋体"/>
                <w:color w:val="000000"/>
                <w:sz w:val="24"/>
              </w:rPr>
            </w:pPr>
            <w:r>
              <w:rPr>
                <w:rFonts w:hint="eastAsia" w:ascii="宋体" w:hAnsi="宋体"/>
                <w:color w:val="000000"/>
                <w:sz w:val="24"/>
              </w:rPr>
              <w:t>法定代表人身份证正面</w:t>
            </w:r>
          </w:p>
        </w:tc>
        <w:tc>
          <w:tcPr>
            <w:tcW w:w="5041" w:type="dxa"/>
            <w:vAlign w:val="center"/>
          </w:tcPr>
          <w:p>
            <w:pPr>
              <w:spacing w:line="360" w:lineRule="auto"/>
              <w:jc w:val="center"/>
              <w:rPr>
                <w:rFonts w:ascii="宋体" w:hAnsi="宋体"/>
                <w:color w:val="000000"/>
                <w:sz w:val="24"/>
              </w:rPr>
            </w:pPr>
            <w:r>
              <w:rPr>
                <w:rFonts w:hint="eastAsia" w:ascii="宋体" w:hAnsi="宋体"/>
                <w:color w:val="000000"/>
                <w:sz w:val="24"/>
              </w:rPr>
              <w:t>法定代表人身份证反面</w:t>
            </w:r>
          </w:p>
        </w:tc>
      </w:tr>
    </w:tbl>
    <w:p>
      <w:pPr>
        <w:spacing w:line="360" w:lineRule="auto"/>
        <w:rPr>
          <w:rFonts w:ascii="宋体" w:hAnsi="宋体"/>
          <w:color w:val="000000"/>
          <w:szCs w:val="21"/>
        </w:rPr>
      </w:pPr>
    </w:p>
    <w:p>
      <w:pPr>
        <w:spacing w:line="360" w:lineRule="auto"/>
        <w:rPr>
          <w:rFonts w:ascii="黑体" w:hAnsi="黑体" w:eastAsia="黑体"/>
          <w:color w:val="000000"/>
          <w:szCs w:val="21"/>
        </w:rPr>
      </w:pPr>
    </w:p>
    <w:p>
      <w:pPr>
        <w:spacing w:line="360" w:lineRule="auto"/>
        <w:rPr>
          <w:rFonts w:ascii="黑体" w:hAnsi="黑体" w:eastAsia="黑体"/>
          <w:color w:val="000000"/>
          <w:sz w:val="32"/>
          <w:szCs w:val="32"/>
        </w:rPr>
      </w:pPr>
    </w:p>
    <w:p>
      <w:pPr>
        <w:spacing w:after="156" w:afterLines="50"/>
        <w:jc w:val="center"/>
        <w:rPr>
          <w:rFonts w:ascii="宋体" w:hAnsi="宋体"/>
          <w:b/>
          <w:color w:val="000000"/>
          <w:sz w:val="32"/>
          <w:szCs w:val="32"/>
        </w:rPr>
      </w:pPr>
      <w:r>
        <w:rPr>
          <w:rFonts w:hint="eastAsia" w:ascii="宋体" w:hAnsi="宋体"/>
          <w:color w:val="000000"/>
          <w:sz w:val="32"/>
          <w:szCs w:val="32"/>
        </w:rPr>
        <w:t>三、</w:t>
      </w:r>
      <w:r>
        <w:rPr>
          <w:rFonts w:hint="eastAsia" w:ascii="宋体" w:hAnsi="宋体"/>
          <w:b/>
          <w:color w:val="000000"/>
          <w:sz w:val="32"/>
          <w:szCs w:val="32"/>
        </w:rPr>
        <w:t>授权委托书</w:t>
      </w:r>
    </w:p>
    <w:p>
      <w:pPr>
        <w:spacing w:after="156" w:afterLines="50"/>
        <w:jc w:val="center"/>
        <w:rPr>
          <w:rFonts w:ascii="宋体" w:hAnsi="宋体"/>
          <w:b/>
          <w:color w:val="000000"/>
          <w:sz w:val="36"/>
          <w:szCs w:val="36"/>
        </w:rPr>
      </w:pPr>
    </w:p>
    <w:p>
      <w:pPr>
        <w:spacing w:line="360" w:lineRule="auto"/>
        <w:ind w:firstLine="480" w:firstLineChars="200"/>
        <w:rPr>
          <w:rFonts w:ascii="宋体" w:hAnsi="宋体"/>
          <w:color w:val="000000"/>
          <w:sz w:val="24"/>
        </w:rPr>
      </w:pPr>
      <w:r>
        <w:rPr>
          <w:rFonts w:hint="eastAsia" w:ascii="宋体" w:hAnsi="宋体"/>
          <w:color w:val="000000"/>
          <w:sz w:val="24"/>
        </w:rPr>
        <w:t>本人</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（投标人名称）的法定代表人，现委托</w:t>
      </w:r>
      <w:r>
        <w:rPr>
          <w:rFonts w:hint="eastAsia" w:ascii="宋体" w:hAnsi="宋体"/>
          <w:color w:val="000000"/>
          <w:sz w:val="24"/>
          <w:u w:val="single"/>
        </w:rPr>
        <w:t xml:space="preserve">      </w:t>
      </w:r>
      <w:r>
        <w:rPr>
          <w:rFonts w:hint="eastAsia" w:ascii="宋体" w:hAnsi="宋体"/>
          <w:color w:val="000000"/>
          <w:sz w:val="24"/>
        </w:rPr>
        <w:t>（姓名）为我方代理人。代理人根据授权，以我方名义签署、澄清、说明、补正、递交、撤回、修改</w:t>
      </w:r>
      <w:r>
        <w:rPr>
          <w:rFonts w:hint="eastAsia" w:ascii="宋体" w:hAnsi="宋体"/>
          <w:color w:val="000000"/>
          <w:sz w:val="24"/>
          <w:u w:val="single"/>
        </w:rPr>
        <w:t xml:space="preserve">                     </w:t>
      </w:r>
      <w:r>
        <w:rPr>
          <w:rFonts w:hint="eastAsia" w:ascii="宋体" w:hAnsi="宋体"/>
          <w:color w:val="000000"/>
          <w:sz w:val="24"/>
        </w:rPr>
        <w:t>（项目名称）专业分包工程投标文件、签订合同和处理有关事宜，其法律后果由我方承担。</w:t>
      </w:r>
    </w:p>
    <w:p>
      <w:pPr>
        <w:spacing w:line="360" w:lineRule="auto"/>
        <w:ind w:firstLine="480" w:firstLineChars="200"/>
        <w:rPr>
          <w:rFonts w:ascii="宋体" w:hAnsi="宋体"/>
          <w:color w:val="000000"/>
          <w:sz w:val="24"/>
          <w:u w:val="single"/>
        </w:rPr>
      </w:pPr>
      <w:r>
        <w:rPr>
          <w:rFonts w:hint="eastAsia" w:ascii="宋体" w:hAnsi="宋体"/>
          <w:color w:val="000000"/>
          <w:sz w:val="24"/>
        </w:rPr>
        <w:t>委托期限：</w:t>
      </w:r>
      <w:r>
        <w:rPr>
          <w:rFonts w:hint="eastAsia" w:ascii="宋体" w:hAnsi="宋体"/>
          <w:color w:val="000000"/>
          <w:sz w:val="24"/>
          <w:u w:val="single"/>
        </w:rPr>
        <w:t xml:space="preserve">                    </w:t>
      </w:r>
    </w:p>
    <w:p>
      <w:pPr>
        <w:spacing w:line="360" w:lineRule="auto"/>
        <w:ind w:firstLine="480" w:firstLineChars="200"/>
        <w:rPr>
          <w:rFonts w:ascii="宋体" w:hAnsi="宋体"/>
          <w:color w:val="000000"/>
          <w:sz w:val="24"/>
        </w:rPr>
      </w:pPr>
      <w:r>
        <w:rPr>
          <w:rFonts w:hint="eastAsia" w:ascii="宋体" w:hAnsi="宋体"/>
          <w:color w:val="000000"/>
          <w:sz w:val="24"/>
        </w:rPr>
        <w:t>代理人无转委托权。</w:t>
      </w:r>
    </w:p>
    <w:p>
      <w:pPr>
        <w:spacing w:line="360" w:lineRule="auto"/>
        <w:ind w:firstLine="480" w:firstLineChars="200"/>
        <w:rPr>
          <w:rFonts w:ascii="宋体" w:hAnsi="宋体"/>
          <w:color w:val="000000"/>
          <w:sz w:val="24"/>
        </w:rPr>
      </w:pPr>
      <w:r>
        <w:rPr>
          <w:rFonts w:hint="eastAsia" w:ascii="宋体" w:hAnsi="宋体"/>
          <w:color w:val="000000"/>
          <w:sz w:val="24"/>
        </w:rPr>
        <w:t>附：法定代表人、委托代理人身份证明</w:t>
      </w:r>
    </w:p>
    <w:p>
      <w:pPr>
        <w:spacing w:line="360" w:lineRule="auto"/>
        <w:ind w:firstLine="480" w:firstLineChars="200"/>
        <w:rPr>
          <w:rFonts w:ascii="宋体" w:hAnsi="宋体"/>
          <w:color w:val="000000"/>
          <w:sz w:val="24"/>
        </w:rPr>
      </w:pPr>
    </w:p>
    <w:p>
      <w:pPr>
        <w:spacing w:line="360" w:lineRule="auto"/>
        <w:rPr>
          <w:rFonts w:ascii="宋体" w:hAnsi="宋体"/>
          <w:color w:val="000000"/>
          <w:sz w:val="24"/>
        </w:rPr>
      </w:pPr>
    </w:p>
    <w:p>
      <w:pPr>
        <w:spacing w:line="480" w:lineRule="auto"/>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spacing w:line="480" w:lineRule="auto"/>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w:t>
      </w:r>
      <w:r>
        <w:rPr>
          <w:rFonts w:hint="eastAsia" w:ascii="宋体" w:hAnsi="宋体"/>
          <w:color w:val="000000"/>
          <w:sz w:val="24"/>
        </w:rPr>
        <w:t>（签字）</w:t>
      </w:r>
    </w:p>
    <w:p>
      <w:pPr>
        <w:wordWrap w:val="0"/>
        <w:spacing w:line="480" w:lineRule="auto"/>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p>
    <w:p>
      <w:pPr>
        <w:wordWrap w:val="0"/>
        <w:spacing w:line="480" w:lineRule="auto"/>
        <w:rPr>
          <w:rFonts w:ascii="宋体" w:hAnsi="宋体"/>
          <w:color w:val="000000"/>
          <w:sz w:val="24"/>
        </w:rPr>
      </w:pPr>
      <w:r>
        <w:rPr>
          <w:rFonts w:hint="eastAsia" w:ascii="宋体" w:hAnsi="宋体"/>
          <w:color w:val="000000"/>
          <w:sz w:val="24"/>
        </w:rPr>
        <w:t xml:space="preserve">委托代理人： </w:t>
      </w:r>
      <w:r>
        <w:rPr>
          <w:rFonts w:hint="eastAsia" w:ascii="宋体" w:hAnsi="宋体"/>
          <w:color w:val="000000"/>
          <w:sz w:val="24"/>
          <w:u w:val="single"/>
        </w:rPr>
        <w:t xml:space="preserve">                     </w:t>
      </w:r>
      <w:r>
        <w:rPr>
          <w:rFonts w:hint="eastAsia" w:ascii="宋体" w:hAnsi="宋体"/>
          <w:color w:val="000000"/>
          <w:sz w:val="24"/>
        </w:rPr>
        <w:t>（签字）</w:t>
      </w:r>
    </w:p>
    <w:p>
      <w:pPr>
        <w:wordWrap w:val="0"/>
        <w:spacing w:line="480" w:lineRule="auto"/>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p>
    <w:p>
      <w:pPr>
        <w:spacing w:line="400" w:lineRule="exact"/>
        <w:ind w:right="480" w:firstLine="6600" w:firstLineChars="2750"/>
        <w:rPr>
          <w:rFonts w:ascii="宋体" w:hAnsi="宋体"/>
          <w:color w:val="000000"/>
          <w:sz w:val="24"/>
        </w:rPr>
      </w:pPr>
      <w:r>
        <w:rPr>
          <w:rFonts w:hint="eastAsia" w:ascii="宋体" w:hAnsi="宋体"/>
          <w:color w:val="000000"/>
          <w:sz w:val="24"/>
        </w:rPr>
        <w:t>年  月  日</w:t>
      </w:r>
    </w:p>
    <w:p>
      <w:pPr>
        <w:spacing w:line="360" w:lineRule="auto"/>
        <w:ind w:firstLine="5160" w:firstLineChars="2150"/>
        <w:rPr>
          <w:rFonts w:ascii="宋体" w:hAnsi="宋体"/>
          <w:color w:val="000000"/>
          <w:sz w:val="24"/>
        </w:rPr>
      </w:pPr>
    </w:p>
    <w:tbl>
      <w:tblPr>
        <w:tblStyle w:val="44"/>
        <w:tblW w:w="100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trPr>
        <w:tc>
          <w:tcPr>
            <w:tcW w:w="5040" w:type="dxa"/>
            <w:vAlign w:val="center"/>
          </w:tcPr>
          <w:p>
            <w:pPr>
              <w:spacing w:line="360" w:lineRule="auto"/>
              <w:jc w:val="center"/>
              <w:rPr>
                <w:rFonts w:ascii="宋体" w:hAnsi="宋体"/>
                <w:color w:val="000000"/>
                <w:sz w:val="24"/>
              </w:rPr>
            </w:pPr>
            <w:r>
              <w:rPr>
                <w:rFonts w:hint="eastAsia" w:ascii="宋体" w:hAnsi="宋体"/>
                <w:color w:val="000000"/>
                <w:sz w:val="24"/>
              </w:rPr>
              <w:t>委托代理人身份证正面</w:t>
            </w:r>
          </w:p>
        </w:tc>
        <w:tc>
          <w:tcPr>
            <w:tcW w:w="5041" w:type="dxa"/>
            <w:vAlign w:val="center"/>
          </w:tcPr>
          <w:p>
            <w:pPr>
              <w:spacing w:line="360" w:lineRule="auto"/>
              <w:jc w:val="center"/>
              <w:rPr>
                <w:rFonts w:ascii="宋体" w:hAnsi="宋体"/>
                <w:color w:val="000000"/>
                <w:sz w:val="24"/>
              </w:rPr>
            </w:pPr>
            <w:r>
              <w:rPr>
                <w:rFonts w:hint="eastAsia" w:ascii="宋体" w:hAnsi="宋体"/>
                <w:color w:val="000000"/>
                <w:sz w:val="24"/>
              </w:rPr>
              <w:t>委托代理人身份证反面</w:t>
            </w:r>
          </w:p>
        </w:tc>
      </w:tr>
    </w:tbl>
    <w:p>
      <w:pPr>
        <w:adjustRightInd w:val="0"/>
        <w:snapToGrid w:val="0"/>
        <w:spacing w:before="120" w:after="120"/>
        <w:jc w:val="left"/>
        <w:rPr>
          <w:rFonts w:ascii="宋体" w:hAnsi="宋体"/>
          <w:color w:val="000000"/>
          <w:sz w:val="24"/>
        </w:rPr>
      </w:pPr>
    </w:p>
    <w:p>
      <w:pPr>
        <w:adjustRightInd w:val="0"/>
        <w:snapToGrid w:val="0"/>
        <w:spacing w:before="120" w:after="120"/>
        <w:jc w:val="left"/>
        <w:rPr>
          <w:rFonts w:ascii="黑体" w:hAnsi="黑体" w:eastAsia="黑体"/>
          <w:color w:val="000000"/>
          <w:sz w:val="24"/>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四、投标保证金</w:t>
      </w:r>
    </w:p>
    <w:p>
      <w:pPr>
        <w:spacing w:after="156" w:afterLines="50"/>
        <w:jc w:val="left"/>
        <w:rPr>
          <w:rFonts w:ascii="宋体" w:hAnsi="宋体"/>
          <w:bCs/>
          <w:color w:val="000000"/>
          <w:sz w:val="24"/>
        </w:rPr>
      </w:pPr>
      <w:r>
        <w:rPr>
          <w:rFonts w:hint="eastAsia" w:ascii="宋体" w:hAnsi="宋体"/>
          <w:bCs/>
          <w:color w:val="000000"/>
          <w:sz w:val="24"/>
        </w:rPr>
        <w:t>注</w:t>
      </w:r>
      <w:r>
        <w:rPr>
          <w:rFonts w:ascii="宋体" w:hAnsi="宋体"/>
          <w:bCs/>
          <w:color w:val="000000"/>
          <w:sz w:val="24"/>
        </w:rPr>
        <w:t>：</w:t>
      </w:r>
      <w:r>
        <w:rPr>
          <w:rFonts w:hint="eastAsia" w:ascii="宋体" w:hAnsi="宋体"/>
          <w:bCs/>
          <w:color w:val="000000"/>
          <w:sz w:val="24"/>
        </w:rPr>
        <w:t>提供缴纳</w:t>
      </w:r>
      <w:r>
        <w:rPr>
          <w:rFonts w:ascii="宋体" w:hAnsi="宋体"/>
          <w:bCs/>
          <w:color w:val="000000"/>
          <w:sz w:val="24"/>
        </w:rPr>
        <w:t>凭证</w:t>
      </w:r>
      <w:r>
        <w:rPr>
          <w:rFonts w:hint="eastAsia" w:ascii="宋体" w:hAnsi="宋体"/>
          <w:bCs/>
          <w:color w:val="000000"/>
          <w:sz w:val="24"/>
        </w:rPr>
        <w:t>及</w:t>
      </w:r>
      <w:r>
        <w:rPr>
          <w:rFonts w:ascii="宋体" w:hAnsi="宋体"/>
          <w:bCs/>
          <w:color w:val="000000"/>
          <w:sz w:val="24"/>
        </w:rPr>
        <w:t>开户许可证复印件</w:t>
      </w:r>
      <w:r>
        <w:rPr>
          <w:rFonts w:hint="eastAsia" w:ascii="宋体" w:hAnsi="宋体"/>
          <w:bCs/>
          <w:color w:val="000000"/>
          <w:sz w:val="24"/>
        </w:rPr>
        <w:t xml:space="preserve"> </w:t>
      </w: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五、工程投标报价表</w:t>
      </w:r>
    </w:p>
    <w:p>
      <w:pPr>
        <w:spacing w:after="156" w:afterLines="50"/>
        <w:jc w:val="center"/>
        <w:rPr>
          <w:rStyle w:val="123"/>
          <w:rFonts w:ascii="宋体" w:hAnsi="宋体"/>
          <w:b/>
          <w:bCs/>
          <w:color w:val="000000"/>
          <w:sz w:val="28"/>
          <w:szCs w:val="28"/>
          <w:u w:val="none"/>
        </w:rPr>
      </w:pPr>
      <w:r>
        <w:rPr>
          <w:rFonts w:hint="eastAsia" w:ascii="宋体" w:hAnsi="宋体"/>
          <w:b/>
          <w:bCs/>
          <w:color w:val="000000"/>
          <w:sz w:val="28"/>
          <w:szCs w:val="28"/>
        </w:rPr>
        <w:t>（根据</w:t>
      </w:r>
      <w:r>
        <w:rPr>
          <w:rFonts w:ascii="宋体" w:hAnsi="宋体"/>
          <w:b/>
          <w:bCs/>
          <w:color w:val="000000"/>
          <w:sz w:val="28"/>
          <w:szCs w:val="28"/>
        </w:rPr>
        <w:t>提供的工程量清单</w:t>
      </w:r>
      <w:r>
        <w:rPr>
          <w:rFonts w:hint="eastAsia" w:ascii="宋体" w:hAnsi="宋体"/>
          <w:b/>
          <w:bCs/>
          <w:color w:val="000000"/>
          <w:sz w:val="28"/>
          <w:szCs w:val="28"/>
        </w:rPr>
        <w:t>格式</w:t>
      </w:r>
      <w:r>
        <w:rPr>
          <w:rFonts w:ascii="宋体" w:hAnsi="宋体"/>
          <w:b/>
          <w:bCs/>
          <w:color w:val="000000"/>
          <w:sz w:val="28"/>
          <w:szCs w:val="28"/>
        </w:rPr>
        <w:t>填写</w:t>
      </w:r>
      <w:r>
        <w:rPr>
          <w:rFonts w:hint="eastAsia" w:ascii="宋体" w:hAnsi="宋体"/>
          <w:b/>
          <w:bCs/>
          <w:color w:val="000000"/>
          <w:sz w:val="28"/>
          <w:szCs w:val="28"/>
        </w:rPr>
        <w:t>详细报价）</w:t>
      </w:r>
    </w:p>
    <w:p>
      <w:pPr>
        <w:pStyle w:val="22"/>
        <w:spacing w:line="360" w:lineRule="auto"/>
        <w:jc w:val="center"/>
        <w:rPr>
          <w:rStyle w:val="123"/>
          <w:rFonts w:ascii="宋体" w:hAnsi="宋体" w:cs="Arial"/>
          <w:color w:val="000000"/>
          <w:sz w:val="28"/>
          <w:szCs w:val="28"/>
          <w:u w:val="none"/>
        </w:rPr>
      </w:pPr>
      <w:r>
        <w:rPr>
          <w:rStyle w:val="123"/>
          <w:rFonts w:hint="eastAsia" w:ascii="宋体" w:hAnsi="宋体" w:cs="Arial"/>
          <w:color w:val="000000"/>
          <w:sz w:val="28"/>
          <w:szCs w:val="28"/>
        </w:rPr>
        <w:t xml:space="preserve"> </w:t>
      </w:r>
      <w:r>
        <w:rPr>
          <w:rStyle w:val="123"/>
          <w:rFonts w:ascii="宋体" w:hAnsi="宋体" w:cs="Arial"/>
          <w:color w:val="000000"/>
          <w:sz w:val="28"/>
          <w:szCs w:val="28"/>
        </w:rPr>
        <w:t xml:space="preserve">                       </w:t>
      </w:r>
      <w:r>
        <w:rPr>
          <w:rStyle w:val="123"/>
          <w:rFonts w:hint="eastAsia" w:ascii="宋体" w:hAnsi="宋体" w:cs="Arial"/>
          <w:color w:val="000000"/>
          <w:sz w:val="28"/>
          <w:szCs w:val="28"/>
        </w:rPr>
        <w:t>（项目</w:t>
      </w:r>
      <w:r>
        <w:rPr>
          <w:rStyle w:val="123"/>
          <w:rFonts w:ascii="宋体" w:hAnsi="宋体" w:cs="Arial"/>
          <w:color w:val="000000"/>
          <w:sz w:val="28"/>
          <w:szCs w:val="28"/>
        </w:rPr>
        <w:t>名称</w:t>
      </w:r>
      <w:r>
        <w:rPr>
          <w:rStyle w:val="123"/>
          <w:rFonts w:hint="eastAsia" w:ascii="宋体" w:hAnsi="宋体" w:cs="Arial"/>
          <w:color w:val="000000"/>
          <w:sz w:val="28"/>
          <w:szCs w:val="28"/>
        </w:rPr>
        <w:t>）</w:t>
      </w:r>
      <w:r>
        <w:rPr>
          <w:rStyle w:val="123"/>
          <w:rFonts w:hint="eastAsia" w:ascii="宋体" w:hAnsi="宋体" w:cs="Arial"/>
          <w:color w:val="000000"/>
          <w:sz w:val="28"/>
          <w:szCs w:val="28"/>
          <w:u w:val="none"/>
        </w:rPr>
        <w:t>专业分包工程</w:t>
      </w:r>
    </w:p>
    <w:p>
      <w:pPr>
        <w:pStyle w:val="22"/>
        <w:spacing w:line="360" w:lineRule="auto"/>
        <w:jc w:val="center"/>
        <w:rPr>
          <w:rFonts w:hAnsi="宋体"/>
          <w:bCs/>
          <w:snapToGrid w:val="0"/>
          <w:color w:val="000000"/>
          <w:sz w:val="28"/>
          <w:szCs w:val="28"/>
        </w:rPr>
      </w:pP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006"/>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Align w:val="center"/>
          </w:tcPr>
          <w:p>
            <w:pPr>
              <w:pStyle w:val="22"/>
              <w:spacing w:line="360" w:lineRule="auto"/>
              <w:jc w:val="center"/>
              <w:rPr>
                <w:rFonts w:hAnsi="宋体"/>
                <w:color w:val="000000"/>
                <w:sz w:val="24"/>
              </w:rPr>
            </w:pPr>
            <w:r>
              <w:rPr>
                <w:rFonts w:hint="eastAsia" w:hAnsi="宋体"/>
                <w:color w:val="000000"/>
                <w:sz w:val="24"/>
              </w:rPr>
              <w:t>1</w:t>
            </w:r>
          </w:p>
        </w:tc>
        <w:tc>
          <w:tcPr>
            <w:tcW w:w="5006" w:type="dxa"/>
            <w:vAlign w:val="center"/>
          </w:tcPr>
          <w:p>
            <w:pPr>
              <w:pStyle w:val="22"/>
              <w:spacing w:line="360" w:lineRule="auto"/>
              <w:jc w:val="center"/>
              <w:rPr>
                <w:rFonts w:hAnsi="宋体"/>
                <w:color w:val="000000"/>
                <w:sz w:val="24"/>
              </w:rPr>
            </w:pPr>
            <w:r>
              <w:rPr>
                <w:rFonts w:hint="eastAsia" w:hAnsi="宋体"/>
                <w:color w:val="000000"/>
                <w:sz w:val="24"/>
              </w:rPr>
              <w:t>投标报价</w:t>
            </w:r>
          </w:p>
        </w:tc>
        <w:tc>
          <w:tcPr>
            <w:tcW w:w="2841" w:type="dxa"/>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vAlign w:val="center"/>
          </w:tcPr>
          <w:p>
            <w:pPr>
              <w:pStyle w:val="22"/>
              <w:spacing w:line="360" w:lineRule="auto"/>
              <w:jc w:val="center"/>
              <w:rPr>
                <w:rFonts w:hAnsi="宋体"/>
                <w:color w:val="000000"/>
                <w:sz w:val="24"/>
              </w:rPr>
            </w:pPr>
            <w:r>
              <w:rPr>
                <w:rFonts w:hint="eastAsia" w:hAnsi="宋体"/>
                <w:color w:val="000000"/>
                <w:sz w:val="24"/>
              </w:rPr>
              <w:t>2</w:t>
            </w:r>
          </w:p>
        </w:tc>
        <w:tc>
          <w:tcPr>
            <w:tcW w:w="5006" w:type="dxa"/>
            <w:vAlign w:val="center"/>
          </w:tcPr>
          <w:p>
            <w:pPr>
              <w:pStyle w:val="22"/>
              <w:spacing w:line="360" w:lineRule="auto"/>
              <w:jc w:val="center"/>
              <w:rPr>
                <w:rFonts w:hAnsi="宋体"/>
                <w:color w:val="000000"/>
                <w:sz w:val="24"/>
              </w:rPr>
            </w:pPr>
            <w:r>
              <w:rPr>
                <w:rFonts w:hint="eastAsia" w:hAnsi="宋体"/>
                <w:color w:val="000000"/>
                <w:sz w:val="24"/>
              </w:rPr>
              <w:t>工期</w:t>
            </w:r>
          </w:p>
        </w:tc>
        <w:tc>
          <w:tcPr>
            <w:tcW w:w="2841" w:type="dxa"/>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vAlign w:val="center"/>
          </w:tcPr>
          <w:p>
            <w:pPr>
              <w:pStyle w:val="22"/>
              <w:spacing w:line="360" w:lineRule="auto"/>
              <w:jc w:val="center"/>
              <w:rPr>
                <w:rFonts w:hAnsi="宋体"/>
                <w:color w:val="000000"/>
                <w:sz w:val="24"/>
              </w:rPr>
            </w:pPr>
            <w:r>
              <w:rPr>
                <w:rFonts w:hint="eastAsia" w:hAnsi="宋体"/>
                <w:color w:val="000000"/>
                <w:sz w:val="24"/>
              </w:rPr>
              <w:t>3</w:t>
            </w:r>
          </w:p>
        </w:tc>
        <w:tc>
          <w:tcPr>
            <w:tcW w:w="5006" w:type="dxa"/>
            <w:vAlign w:val="center"/>
          </w:tcPr>
          <w:p>
            <w:pPr>
              <w:pStyle w:val="22"/>
              <w:spacing w:line="360" w:lineRule="auto"/>
              <w:jc w:val="center"/>
              <w:rPr>
                <w:rFonts w:hAnsi="宋体"/>
                <w:color w:val="000000"/>
                <w:sz w:val="24"/>
              </w:rPr>
            </w:pPr>
            <w:r>
              <w:rPr>
                <w:rFonts w:hint="eastAsia" w:hAnsi="宋体"/>
                <w:color w:val="000000"/>
                <w:sz w:val="24"/>
              </w:rPr>
              <w:t>质量</w:t>
            </w:r>
          </w:p>
        </w:tc>
        <w:tc>
          <w:tcPr>
            <w:tcW w:w="2841" w:type="dxa"/>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5" w:type="dxa"/>
            <w:vAlign w:val="center"/>
          </w:tcPr>
          <w:p>
            <w:pPr>
              <w:pStyle w:val="22"/>
              <w:spacing w:line="360" w:lineRule="auto"/>
              <w:jc w:val="center"/>
              <w:rPr>
                <w:rFonts w:hAnsi="宋体"/>
                <w:color w:val="000000"/>
                <w:sz w:val="24"/>
              </w:rPr>
            </w:pPr>
            <w:r>
              <w:rPr>
                <w:rFonts w:hAnsi="宋体"/>
                <w:color w:val="000000"/>
                <w:sz w:val="24"/>
              </w:rPr>
              <w:t>4</w:t>
            </w:r>
          </w:p>
        </w:tc>
        <w:tc>
          <w:tcPr>
            <w:tcW w:w="5006" w:type="dxa"/>
            <w:vAlign w:val="center"/>
          </w:tcPr>
          <w:p>
            <w:pPr>
              <w:pStyle w:val="22"/>
              <w:spacing w:line="360" w:lineRule="auto"/>
              <w:jc w:val="center"/>
              <w:rPr>
                <w:rFonts w:hAnsi="宋体"/>
                <w:color w:val="000000"/>
                <w:sz w:val="24"/>
              </w:rPr>
            </w:pPr>
            <w:r>
              <w:rPr>
                <w:rFonts w:hint="eastAsia" w:hAnsi="宋体"/>
                <w:color w:val="000000"/>
                <w:sz w:val="24"/>
              </w:rPr>
              <w:t>项目负责人</w:t>
            </w:r>
          </w:p>
        </w:tc>
        <w:tc>
          <w:tcPr>
            <w:tcW w:w="2841" w:type="dxa"/>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vAlign w:val="center"/>
          </w:tcPr>
          <w:p>
            <w:pPr>
              <w:pStyle w:val="22"/>
              <w:spacing w:line="360" w:lineRule="auto"/>
              <w:jc w:val="center"/>
              <w:rPr>
                <w:rFonts w:hAnsi="宋体"/>
                <w:color w:val="000000"/>
                <w:sz w:val="24"/>
              </w:rPr>
            </w:pPr>
          </w:p>
        </w:tc>
        <w:tc>
          <w:tcPr>
            <w:tcW w:w="5006" w:type="dxa"/>
            <w:vAlign w:val="center"/>
          </w:tcPr>
          <w:p>
            <w:pPr>
              <w:pStyle w:val="22"/>
              <w:spacing w:line="360" w:lineRule="auto"/>
              <w:jc w:val="center"/>
              <w:rPr>
                <w:rFonts w:hAnsi="宋体"/>
                <w:color w:val="000000"/>
                <w:sz w:val="24"/>
              </w:rPr>
            </w:pPr>
          </w:p>
        </w:tc>
        <w:tc>
          <w:tcPr>
            <w:tcW w:w="2841" w:type="dxa"/>
            <w:vAlign w:val="center"/>
          </w:tcPr>
          <w:p>
            <w:pPr>
              <w:pStyle w:val="22"/>
              <w:spacing w:line="360" w:lineRule="auto"/>
              <w:jc w:val="center"/>
              <w:rPr>
                <w:rFonts w:hAnsi="宋体"/>
                <w:color w:val="000000"/>
                <w:sz w:val="24"/>
              </w:rPr>
            </w:pPr>
          </w:p>
        </w:tc>
      </w:tr>
    </w:tbl>
    <w:p>
      <w:pPr>
        <w:pStyle w:val="22"/>
        <w:spacing w:line="360" w:lineRule="auto"/>
        <w:rPr>
          <w:rFonts w:hAnsi="宋体"/>
          <w:color w:val="000000"/>
          <w:sz w:val="24"/>
        </w:rPr>
      </w:pPr>
    </w:p>
    <w:p>
      <w:pPr>
        <w:tabs>
          <w:tab w:val="left" w:pos="0"/>
        </w:tabs>
        <w:adjustRightInd w:val="0"/>
        <w:snapToGrid w:val="0"/>
        <w:spacing w:before="120" w:after="156" w:afterLines="50"/>
        <w:ind w:right="-212" w:firstLine="240" w:firstLineChars="100"/>
        <w:rPr>
          <w:rFonts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（盖单位章）</w:t>
      </w:r>
    </w:p>
    <w:p>
      <w:pPr>
        <w:tabs>
          <w:tab w:val="left" w:pos="0"/>
        </w:tabs>
        <w:adjustRightInd w:val="0"/>
        <w:snapToGrid w:val="0"/>
        <w:spacing w:before="120" w:after="156" w:afterLines="50"/>
        <w:ind w:right="-212"/>
        <w:rPr>
          <w:rFonts w:ascii="宋体" w:hAnsi="宋体"/>
          <w:color w:val="000000"/>
          <w:sz w:val="24"/>
          <w:u w:val="single"/>
        </w:rPr>
      </w:pPr>
    </w:p>
    <w:p>
      <w:pPr>
        <w:tabs>
          <w:tab w:val="left" w:pos="0"/>
        </w:tabs>
        <w:adjustRightInd w:val="0"/>
        <w:snapToGrid w:val="0"/>
        <w:spacing w:before="120" w:after="156" w:afterLines="50"/>
        <w:ind w:right="-212" w:firstLine="240" w:firstLineChars="100"/>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（签字或盖章）</w:t>
      </w:r>
    </w:p>
    <w:p>
      <w:pPr>
        <w:tabs>
          <w:tab w:val="left" w:pos="0"/>
        </w:tabs>
        <w:adjustRightInd w:val="0"/>
        <w:snapToGrid w:val="0"/>
        <w:spacing w:before="120" w:after="156" w:afterLines="50"/>
        <w:ind w:right="-212"/>
        <w:rPr>
          <w:rFonts w:ascii="宋体" w:hAnsi="宋体"/>
          <w:color w:val="000000"/>
          <w:sz w:val="24"/>
          <w:u w:val="single"/>
        </w:rPr>
      </w:pPr>
    </w:p>
    <w:p>
      <w:pPr>
        <w:adjustRightInd w:val="0"/>
        <w:snapToGrid w:val="0"/>
        <w:spacing w:before="120" w:after="156" w:afterLines="5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黑体" w:hAnsi="黑体" w:eastAsia="黑体"/>
          <w:color w:val="000000"/>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六、施工组织设计</w:t>
      </w:r>
    </w:p>
    <w:p>
      <w:pPr>
        <w:spacing w:after="156" w:afterLines="50"/>
        <w:jc w:val="center"/>
        <w:rPr>
          <w:rFonts w:ascii="宋体" w:hAnsi="宋体"/>
          <w:bCs/>
          <w:color w:val="000000"/>
          <w:sz w:val="28"/>
          <w:szCs w:val="28"/>
        </w:rPr>
      </w:pPr>
      <w:r>
        <w:rPr>
          <w:rFonts w:hint="eastAsia" w:ascii="宋体" w:hAnsi="宋体"/>
          <w:bCs/>
          <w:color w:val="000000"/>
          <w:sz w:val="28"/>
          <w:szCs w:val="28"/>
        </w:rPr>
        <w:t xml:space="preserve"> </w:t>
      </w: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七、项目管理机构</w:t>
      </w:r>
    </w:p>
    <w:p>
      <w:pPr>
        <w:jc w:val="center"/>
        <w:rPr>
          <w:rFonts w:ascii="宋体" w:hAnsi="宋体"/>
          <w:b/>
          <w:bCs/>
          <w:color w:val="000000"/>
          <w:sz w:val="32"/>
          <w:szCs w:val="32"/>
        </w:rPr>
      </w:pPr>
      <w:r>
        <w:rPr>
          <w:rFonts w:hint="eastAsia" w:ascii="宋体" w:hAnsi="宋体"/>
          <w:b/>
          <w:bCs/>
          <w:color w:val="000000"/>
          <w:sz w:val="32"/>
          <w:szCs w:val="32"/>
        </w:rPr>
        <w:t>拟派本项目的管理人员</w:t>
      </w:r>
    </w:p>
    <w:p>
      <w:pPr>
        <w:jc w:val="center"/>
        <w:rPr>
          <w:rFonts w:ascii="宋体" w:hAnsi="宋体"/>
          <w:b/>
          <w:bCs/>
          <w:color w:val="000000"/>
          <w:sz w:val="32"/>
          <w:szCs w:val="32"/>
        </w:rPr>
      </w:pPr>
    </w:p>
    <w:tbl>
      <w:tblPr>
        <w:tblStyle w:val="44"/>
        <w:tblW w:w="8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25"/>
        <w:gridCol w:w="1440"/>
        <w:gridCol w:w="1650"/>
        <w:gridCol w:w="1692"/>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51" w:type="dxa"/>
            <w:vAlign w:val="center"/>
          </w:tcPr>
          <w:p>
            <w:pPr>
              <w:jc w:val="center"/>
              <w:rPr>
                <w:rFonts w:ascii="宋体" w:hAnsi="宋体"/>
                <w:color w:val="000000"/>
                <w:sz w:val="24"/>
              </w:rPr>
            </w:pPr>
            <w:r>
              <w:rPr>
                <w:rFonts w:hint="eastAsia" w:ascii="宋体" w:hAnsi="宋体"/>
                <w:color w:val="000000"/>
                <w:sz w:val="24"/>
              </w:rPr>
              <w:t>姓名</w:t>
            </w:r>
          </w:p>
        </w:tc>
        <w:tc>
          <w:tcPr>
            <w:tcW w:w="1125" w:type="dxa"/>
            <w:vAlign w:val="center"/>
          </w:tcPr>
          <w:p>
            <w:pPr>
              <w:jc w:val="center"/>
              <w:rPr>
                <w:rFonts w:ascii="宋体" w:hAnsi="宋体"/>
                <w:color w:val="000000"/>
                <w:sz w:val="24"/>
              </w:rPr>
            </w:pPr>
            <w:r>
              <w:rPr>
                <w:rFonts w:hint="eastAsia" w:ascii="宋体" w:hAnsi="宋体"/>
                <w:color w:val="000000"/>
                <w:sz w:val="24"/>
              </w:rPr>
              <w:t>职务</w:t>
            </w:r>
          </w:p>
        </w:tc>
        <w:tc>
          <w:tcPr>
            <w:tcW w:w="1440" w:type="dxa"/>
            <w:vAlign w:val="center"/>
          </w:tcPr>
          <w:p>
            <w:pPr>
              <w:jc w:val="center"/>
              <w:rPr>
                <w:rFonts w:ascii="宋体" w:hAnsi="宋体"/>
                <w:color w:val="000000"/>
                <w:sz w:val="24"/>
              </w:rPr>
            </w:pPr>
            <w:r>
              <w:rPr>
                <w:rFonts w:hint="eastAsia" w:ascii="宋体" w:hAnsi="宋体"/>
                <w:color w:val="000000"/>
                <w:sz w:val="24"/>
              </w:rPr>
              <w:t>主要职责</w:t>
            </w:r>
          </w:p>
        </w:tc>
        <w:tc>
          <w:tcPr>
            <w:tcW w:w="1650" w:type="dxa"/>
            <w:vAlign w:val="center"/>
          </w:tcPr>
          <w:p>
            <w:pPr>
              <w:jc w:val="center"/>
              <w:rPr>
                <w:rFonts w:ascii="宋体" w:hAnsi="宋体"/>
                <w:color w:val="000000"/>
                <w:sz w:val="24"/>
              </w:rPr>
            </w:pPr>
            <w:r>
              <w:rPr>
                <w:rFonts w:hint="eastAsia" w:ascii="宋体" w:hAnsi="宋体"/>
                <w:color w:val="000000"/>
                <w:sz w:val="24"/>
              </w:rPr>
              <w:t>资格证书</w:t>
            </w:r>
          </w:p>
        </w:tc>
        <w:tc>
          <w:tcPr>
            <w:tcW w:w="1692" w:type="dxa"/>
            <w:vAlign w:val="center"/>
          </w:tcPr>
          <w:p>
            <w:pPr>
              <w:jc w:val="center"/>
              <w:rPr>
                <w:rFonts w:ascii="宋体" w:hAnsi="宋体"/>
                <w:color w:val="000000"/>
                <w:sz w:val="24"/>
              </w:rPr>
            </w:pPr>
            <w:r>
              <w:rPr>
                <w:rFonts w:hint="eastAsia" w:ascii="宋体" w:hAnsi="宋体"/>
                <w:color w:val="000000"/>
                <w:sz w:val="24"/>
              </w:rPr>
              <w:t>证书编号</w:t>
            </w:r>
          </w:p>
        </w:tc>
        <w:tc>
          <w:tcPr>
            <w:tcW w:w="1688" w:type="dxa"/>
            <w:vAlign w:val="center"/>
          </w:tcPr>
          <w:p>
            <w:pPr>
              <w:jc w:val="center"/>
              <w:rPr>
                <w:rFonts w:ascii="宋体" w:hAnsi="宋体"/>
                <w:color w:val="000000"/>
                <w:sz w:val="24"/>
              </w:rPr>
            </w:pPr>
            <w:r>
              <w:rPr>
                <w:rFonts w:hint="eastAsia" w:ascii="宋体" w:hAnsi="宋体"/>
                <w:color w:val="000000"/>
                <w:sz w:val="24"/>
              </w:rPr>
              <w:t>施工经验</w:t>
            </w:r>
            <w:r>
              <w:rPr>
                <w:rFonts w:ascii="宋体" w:hAnsi="宋体"/>
                <w:color w:val="000000"/>
                <w:sz w:val="24"/>
              </w:rPr>
              <w:t>及资历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bl>
    <w:p>
      <w:pPr>
        <w:tabs>
          <w:tab w:val="left" w:pos="0"/>
        </w:tabs>
        <w:adjustRightInd w:val="0"/>
        <w:snapToGrid w:val="0"/>
        <w:spacing w:before="120" w:after="156" w:afterLines="50"/>
        <w:ind w:right="-212"/>
        <w:rPr>
          <w:rFonts w:ascii="宋体" w:hAnsi="宋体"/>
          <w:color w:val="000000"/>
          <w:sz w:val="24"/>
        </w:rPr>
      </w:pPr>
      <w:r>
        <w:rPr>
          <w:rFonts w:hint="eastAsia" w:ascii="宋体" w:hAnsi="宋体"/>
          <w:color w:val="000000"/>
          <w:sz w:val="24"/>
        </w:rPr>
        <w:t>备注</w:t>
      </w:r>
      <w:r>
        <w:rPr>
          <w:rFonts w:ascii="宋体" w:hAnsi="宋体"/>
          <w:color w:val="000000"/>
          <w:sz w:val="24"/>
        </w:rPr>
        <w:t>：</w:t>
      </w:r>
      <w:r>
        <w:rPr>
          <w:rFonts w:hint="eastAsia" w:ascii="宋体" w:hAnsi="宋体"/>
          <w:color w:val="000000"/>
          <w:sz w:val="24"/>
        </w:rPr>
        <w:t>至少</w:t>
      </w:r>
      <w:r>
        <w:rPr>
          <w:rFonts w:ascii="宋体" w:hAnsi="宋体"/>
          <w:color w:val="000000"/>
          <w:sz w:val="24"/>
        </w:rPr>
        <w:t>包括</w:t>
      </w:r>
      <w:r>
        <w:rPr>
          <w:rFonts w:hint="eastAsia" w:ascii="宋体" w:hAnsi="宋体"/>
          <w:color w:val="000000"/>
          <w:sz w:val="24"/>
        </w:rPr>
        <w:t>项目</w:t>
      </w:r>
      <w:r>
        <w:rPr>
          <w:rFonts w:ascii="宋体" w:hAnsi="宋体"/>
          <w:color w:val="000000"/>
          <w:sz w:val="24"/>
        </w:rPr>
        <w:t>负责人、技术负责人、</w:t>
      </w:r>
      <w:r>
        <w:rPr>
          <w:rFonts w:hint="eastAsia" w:ascii="宋体" w:hAnsi="宋体"/>
          <w:color w:val="000000"/>
          <w:sz w:val="24"/>
        </w:rPr>
        <w:t>施工</w:t>
      </w:r>
      <w:r>
        <w:rPr>
          <w:rFonts w:ascii="宋体" w:hAnsi="宋体"/>
          <w:color w:val="000000"/>
          <w:sz w:val="24"/>
        </w:rPr>
        <w:t>员、质量员、安全员、</w:t>
      </w:r>
      <w:r>
        <w:rPr>
          <w:rFonts w:hint="eastAsia" w:ascii="宋体" w:hAnsi="宋体"/>
          <w:color w:val="000000"/>
          <w:sz w:val="24"/>
        </w:rPr>
        <w:t>资料员</w:t>
      </w:r>
      <w:r>
        <w:rPr>
          <w:rFonts w:ascii="宋体" w:hAnsi="宋体"/>
          <w:color w:val="000000"/>
          <w:sz w:val="24"/>
        </w:rPr>
        <w:t>等关键岗位</w:t>
      </w:r>
      <w:r>
        <w:rPr>
          <w:rFonts w:hint="eastAsia" w:ascii="宋体" w:hAnsi="宋体"/>
          <w:color w:val="000000"/>
          <w:sz w:val="24"/>
        </w:rPr>
        <w:t>人员</w:t>
      </w:r>
      <w:r>
        <w:rPr>
          <w:rFonts w:ascii="宋体" w:hAnsi="宋体"/>
          <w:color w:val="000000"/>
          <w:sz w:val="24"/>
        </w:rPr>
        <w:t>，提供职业或执业证书</w:t>
      </w:r>
      <w:r>
        <w:rPr>
          <w:rFonts w:hint="eastAsia" w:ascii="宋体" w:hAnsi="宋体"/>
          <w:color w:val="000000"/>
          <w:sz w:val="24"/>
        </w:rPr>
        <w:t>、</w:t>
      </w:r>
      <w:r>
        <w:rPr>
          <w:rFonts w:ascii="宋体" w:hAnsi="宋体"/>
          <w:color w:val="000000"/>
          <w:sz w:val="24"/>
        </w:rPr>
        <w:t>身份证及养老保险复印件。</w:t>
      </w:r>
      <w:r>
        <w:rPr>
          <w:rFonts w:hint="eastAsia" w:ascii="宋体" w:hAnsi="宋体" w:cs="宋体"/>
          <w:color w:val="000000"/>
          <w:sz w:val="24"/>
          <w:szCs w:val="21"/>
        </w:rPr>
        <w:t>所附复印件需加盖投标人单位公章。</w:t>
      </w:r>
    </w:p>
    <w:p>
      <w:pPr>
        <w:tabs>
          <w:tab w:val="left" w:pos="0"/>
        </w:tabs>
        <w:adjustRightInd w:val="0"/>
        <w:snapToGrid w:val="0"/>
        <w:spacing w:before="120" w:after="156" w:afterLines="50"/>
        <w:ind w:right="-212"/>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rPr>
      </w:pPr>
    </w:p>
    <w:p>
      <w:pPr>
        <w:adjustRightInd w:val="0"/>
        <w:snapToGrid w:val="0"/>
        <w:spacing w:before="120" w:after="156" w:afterLines="50"/>
        <w:rPr>
          <w:rFonts w:ascii="宋体" w:hAnsi="宋体"/>
          <w:color w:val="000000"/>
          <w:sz w:val="24"/>
        </w:rPr>
      </w:pPr>
      <w:r>
        <w:rPr>
          <w:rFonts w:hint="eastAsia" w:ascii="宋体" w:hAnsi="宋体"/>
          <w:color w:val="000000"/>
          <w:sz w:val="24"/>
        </w:rPr>
        <w:t xml:space="preserve"> </w:t>
      </w:r>
    </w:p>
    <w:p>
      <w:pPr>
        <w:adjustRightInd w:val="0"/>
        <w:snapToGrid w:val="0"/>
        <w:spacing w:before="120" w:after="156" w:afterLines="50"/>
        <w:rPr>
          <w:rFonts w:ascii="黑体" w:hAnsi="黑体" w:eastAsia="黑体"/>
          <w:color w:val="000000"/>
          <w:sz w:val="28"/>
          <w:szCs w:val="28"/>
        </w:rPr>
      </w:pPr>
    </w:p>
    <w:p>
      <w:pPr>
        <w:spacing w:after="156" w:afterLines="50"/>
        <w:jc w:val="center"/>
        <w:rPr>
          <w:rFonts w:ascii="宋体" w:hAnsi="宋体"/>
          <w:b/>
          <w:bCs/>
          <w:color w:val="000000"/>
          <w:sz w:val="32"/>
          <w:szCs w:val="32"/>
        </w:rPr>
      </w:pPr>
    </w:p>
    <w:p>
      <w:pPr>
        <w:spacing w:after="156" w:afterLines="50"/>
        <w:rPr>
          <w:rFonts w:ascii="宋体" w:hAnsi="宋体"/>
          <w:b/>
          <w:bCs/>
          <w:color w:val="000000"/>
          <w:sz w:val="32"/>
          <w:szCs w:val="32"/>
        </w:rPr>
      </w:pPr>
    </w:p>
    <w:p>
      <w:pPr>
        <w:spacing w:after="156" w:afterLines="50"/>
        <w:rPr>
          <w:rFonts w:ascii="宋体" w:hAnsi="宋体"/>
          <w:b/>
          <w:bCs/>
          <w:color w:val="000000"/>
          <w:sz w:val="32"/>
          <w:szCs w:val="32"/>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八、投标人基本情况表</w:t>
      </w:r>
    </w:p>
    <w:p>
      <w:pPr>
        <w:spacing w:after="156" w:afterLines="50"/>
        <w:jc w:val="center"/>
        <w:rPr>
          <w:rFonts w:ascii="宋体" w:hAnsi="宋体"/>
          <w:b/>
          <w:bCs/>
          <w:color w:val="000000"/>
          <w:sz w:val="32"/>
          <w:szCs w:val="32"/>
        </w:rPr>
      </w:pPr>
    </w:p>
    <w:tbl>
      <w:tblPr>
        <w:tblStyle w:val="44"/>
        <w:tblW w:w="8968" w:type="dxa"/>
        <w:tblInd w:w="-279" w:type="dxa"/>
        <w:tblLayout w:type="fixed"/>
        <w:tblCellMar>
          <w:top w:w="0" w:type="dxa"/>
          <w:left w:w="0" w:type="dxa"/>
          <w:bottom w:w="0" w:type="dxa"/>
          <w:right w:w="0" w:type="dxa"/>
        </w:tblCellMar>
      </w:tblPr>
      <w:tblGrid>
        <w:gridCol w:w="1630"/>
        <w:gridCol w:w="899"/>
        <w:gridCol w:w="1022"/>
        <w:gridCol w:w="1164"/>
        <w:gridCol w:w="310"/>
        <w:gridCol w:w="1280"/>
        <w:gridCol w:w="737"/>
        <w:gridCol w:w="1926"/>
      </w:tblGrid>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ind w:left="283"/>
              <w:rPr>
                <w:rFonts w:ascii="宋体" w:hAnsi="宋体" w:cs="宋体"/>
                <w:color w:val="000000"/>
                <w:sz w:val="21"/>
                <w:szCs w:val="21"/>
              </w:rPr>
            </w:pPr>
            <w:r>
              <w:rPr>
                <w:rFonts w:ascii="宋体" w:hAnsi="宋体" w:cs="宋体"/>
                <w:color w:val="000000"/>
                <w:sz w:val="21"/>
                <w:szCs w:val="21"/>
              </w:rPr>
              <w:t>投标人名称</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2"/>
              <w:ind w:left="388"/>
              <w:rPr>
                <w:rFonts w:ascii="宋体" w:hAnsi="宋体" w:cs="宋体"/>
                <w:color w:val="000000"/>
                <w:sz w:val="21"/>
                <w:szCs w:val="21"/>
              </w:rPr>
            </w:pPr>
            <w:r>
              <w:rPr>
                <w:rFonts w:ascii="宋体" w:hAnsi="宋体" w:cs="宋体"/>
                <w:color w:val="000000"/>
                <w:sz w:val="21"/>
                <w:szCs w:val="21"/>
              </w:rPr>
              <w:t>注册地址</w:t>
            </w:r>
          </w:p>
        </w:tc>
        <w:tc>
          <w:tcPr>
            <w:tcW w:w="3395" w:type="dxa"/>
            <w:gridSpan w:val="4"/>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57"/>
              <w:spacing w:before="112"/>
              <w:ind w:left="196"/>
              <w:rPr>
                <w:rFonts w:ascii="宋体" w:hAnsi="宋体" w:cs="宋体"/>
                <w:color w:val="000000"/>
                <w:sz w:val="21"/>
                <w:szCs w:val="21"/>
              </w:rPr>
            </w:pPr>
            <w:r>
              <w:rPr>
                <w:rFonts w:ascii="宋体" w:hAnsi="宋体" w:cs="宋体"/>
                <w:color w:val="000000"/>
                <w:sz w:val="21"/>
                <w:szCs w:val="21"/>
              </w:rPr>
              <w:t>邮政编码</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vMerge w:val="restart"/>
            <w:tcBorders>
              <w:top w:val="single" w:color="000000" w:sz="4" w:space="0"/>
              <w:left w:val="single" w:color="000000" w:sz="4" w:space="0"/>
              <w:right w:val="single" w:color="000000" w:sz="4" w:space="0"/>
            </w:tcBorders>
          </w:tcPr>
          <w:p>
            <w:pPr>
              <w:pStyle w:val="57"/>
              <w:rPr>
                <w:rFonts w:ascii="宋体" w:hAnsi="宋体" w:cs="黑体"/>
                <w:color w:val="000000"/>
                <w:sz w:val="20"/>
                <w:szCs w:val="20"/>
              </w:rPr>
            </w:pPr>
          </w:p>
          <w:p>
            <w:pPr>
              <w:pStyle w:val="57"/>
              <w:spacing w:before="141"/>
              <w:ind w:left="388"/>
              <w:rPr>
                <w:rFonts w:ascii="宋体" w:hAnsi="宋体" w:cs="宋体"/>
                <w:color w:val="000000"/>
                <w:sz w:val="21"/>
                <w:szCs w:val="21"/>
              </w:rPr>
            </w:pPr>
            <w:r>
              <w:rPr>
                <w:rFonts w:ascii="宋体" w:hAnsi="宋体" w:cs="宋体"/>
                <w:color w:val="000000"/>
                <w:sz w:val="21"/>
                <w:szCs w:val="21"/>
              </w:rPr>
              <w:t>联系方式</w:t>
            </w:r>
          </w:p>
        </w:tc>
        <w:tc>
          <w:tcPr>
            <w:tcW w:w="899" w:type="dxa"/>
            <w:tcBorders>
              <w:top w:val="single" w:color="000000" w:sz="4" w:space="0"/>
              <w:left w:val="single" w:color="000000" w:sz="4" w:space="0"/>
              <w:bottom w:val="single" w:color="000000" w:sz="4" w:space="0"/>
              <w:right w:val="single" w:color="000000" w:sz="4" w:space="0"/>
            </w:tcBorders>
          </w:tcPr>
          <w:p>
            <w:pPr>
              <w:pStyle w:val="57"/>
              <w:spacing w:before="114"/>
              <w:ind w:left="127"/>
              <w:rPr>
                <w:rFonts w:ascii="宋体" w:hAnsi="宋体" w:cs="宋体"/>
                <w:color w:val="000000"/>
                <w:sz w:val="21"/>
                <w:szCs w:val="21"/>
              </w:rPr>
            </w:pPr>
            <w:r>
              <w:rPr>
                <w:rFonts w:ascii="宋体" w:hAnsi="宋体" w:cs="宋体"/>
                <w:color w:val="000000"/>
                <w:sz w:val="21"/>
                <w:szCs w:val="21"/>
              </w:rPr>
              <w:t>联系人</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57"/>
              <w:spacing w:before="114"/>
              <w:ind w:left="407"/>
              <w:rPr>
                <w:rFonts w:ascii="宋体" w:hAnsi="宋体" w:cs="宋体"/>
                <w:color w:val="000000"/>
                <w:sz w:val="21"/>
                <w:szCs w:val="21"/>
              </w:rPr>
            </w:pPr>
            <w:r>
              <w:rPr>
                <w:rFonts w:ascii="宋体" w:hAnsi="宋体" w:cs="宋体"/>
                <w:color w:val="000000"/>
                <w:sz w:val="21"/>
                <w:szCs w:val="21"/>
              </w:rPr>
              <w:t>电话</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vMerge w:val="continue"/>
            <w:tcBorders>
              <w:left w:val="single" w:color="000000" w:sz="4" w:space="0"/>
              <w:bottom w:val="single" w:color="000000" w:sz="4" w:space="0"/>
              <w:right w:val="single" w:color="000000" w:sz="4" w:space="0"/>
            </w:tcBorders>
          </w:tcPr>
          <w:p>
            <w:pPr>
              <w:rPr>
                <w:rFonts w:ascii="宋体" w:hAnsi="宋体"/>
                <w:color w:val="000000"/>
                <w:sz w:val="22"/>
              </w:rPr>
            </w:pPr>
          </w:p>
        </w:tc>
        <w:tc>
          <w:tcPr>
            <w:tcW w:w="899" w:type="dxa"/>
            <w:tcBorders>
              <w:top w:val="single" w:color="000000" w:sz="4" w:space="0"/>
              <w:left w:val="single" w:color="000000" w:sz="4" w:space="0"/>
              <w:bottom w:val="single" w:color="000000" w:sz="4" w:space="0"/>
              <w:right w:val="single" w:color="000000" w:sz="4" w:space="0"/>
            </w:tcBorders>
          </w:tcPr>
          <w:p>
            <w:pPr>
              <w:pStyle w:val="57"/>
              <w:spacing w:before="112"/>
              <w:ind w:left="232"/>
              <w:rPr>
                <w:rFonts w:ascii="宋体" w:hAnsi="宋体" w:cs="宋体"/>
                <w:color w:val="000000"/>
                <w:sz w:val="21"/>
                <w:szCs w:val="21"/>
              </w:rPr>
            </w:pPr>
            <w:r>
              <w:rPr>
                <w:rFonts w:ascii="宋体" w:hAnsi="宋体" w:cs="宋体"/>
                <w:color w:val="000000"/>
                <w:sz w:val="21"/>
                <w:szCs w:val="21"/>
              </w:rPr>
              <w:t>传真</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57"/>
              <w:spacing w:before="112"/>
              <w:ind w:left="407"/>
              <w:rPr>
                <w:rFonts w:ascii="宋体" w:hAnsi="宋体" w:cs="宋体"/>
                <w:color w:val="000000"/>
                <w:sz w:val="21"/>
                <w:szCs w:val="21"/>
              </w:rPr>
            </w:pPr>
            <w:r>
              <w:rPr>
                <w:rFonts w:ascii="宋体" w:hAnsi="宋体" w:cs="宋体"/>
                <w:color w:val="000000"/>
                <w:sz w:val="21"/>
                <w:szCs w:val="21"/>
              </w:rPr>
              <w:t>网址</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6"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5"/>
              <w:ind w:left="283"/>
              <w:rPr>
                <w:rFonts w:ascii="宋体" w:hAnsi="宋体" w:cs="宋体"/>
                <w:color w:val="000000"/>
                <w:sz w:val="21"/>
                <w:szCs w:val="21"/>
              </w:rPr>
            </w:pPr>
            <w:r>
              <w:rPr>
                <w:rFonts w:ascii="宋体" w:hAnsi="宋体" w:cs="宋体"/>
                <w:color w:val="000000"/>
                <w:sz w:val="21"/>
                <w:szCs w:val="21"/>
              </w:rPr>
              <w:t>法定代表人</w:t>
            </w:r>
          </w:p>
        </w:tc>
        <w:tc>
          <w:tcPr>
            <w:tcW w:w="899" w:type="dxa"/>
            <w:tcBorders>
              <w:top w:val="single" w:color="000000" w:sz="4" w:space="0"/>
              <w:left w:val="single" w:color="000000" w:sz="4" w:space="0"/>
              <w:bottom w:val="single" w:color="000000" w:sz="4" w:space="0"/>
              <w:right w:val="single" w:color="000000" w:sz="4" w:space="0"/>
            </w:tcBorders>
          </w:tcPr>
          <w:p>
            <w:pPr>
              <w:pStyle w:val="57"/>
              <w:spacing w:before="115"/>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57"/>
              <w:spacing w:before="115"/>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737" w:type="dxa"/>
            <w:tcBorders>
              <w:top w:val="single" w:color="000000" w:sz="4" w:space="0"/>
              <w:left w:val="single" w:color="000000" w:sz="4" w:space="0"/>
              <w:bottom w:val="single" w:color="000000" w:sz="4" w:space="0"/>
              <w:right w:val="single" w:color="000000" w:sz="4" w:space="0"/>
            </w:tcBorders>
          </w:tcPr>
          <w:p>
            <w:pPr>
              <w:pStyle w:val="57"/>
              <w:spacing w:before="115"/>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2"/>
              <w:ind w:left="283"/>
              <w:rPr>
                <w:rFonts w:ascii="宋体" w:hAnsi="宋体" w:cs="宋体"/>
                <w:color w:val="000000"/>
                <w:sz w:val="21"/>
                <w:szCs w:val="21"/>
              </w:rPr>
            </w:pPr>
            <w:r>
              <w:rPr>
                <w:rFonts w:ascii="宋体" w:hAnsi="宋体" w:cs="宋体"/>
                <w:color w:val="000000"/>
                <w:sz w:val="21"/>
                <w:szCs w:val="21"/>
              </w:rPr>
              <w:t>技术负责人</w:t>
            </w:r>
          </w:p>
        </w:tc>
        <w:tc>
          <w:tcPr>
            <w:tcW w:w="899" w:type="dxa"/>
            <w:tcBorders>
              <w:top w:val="single" w:color="000000" w:sz="4" w:space="0"/>
              <w:left w:val="single" w:color="000000" w:sz="4" w:space="0"/>
              <w:bottom w:val="single" w:color="000000" w:sz="4" w:space="0"/>
              <w:right w:val="single" w:color="000000" w:sz="4" w:space="0"/>
            </w:tcBorders>
          </w:tcPr>
          <w:p>
            <w:pPr>
              <w:pStyle w:val="57"/>
              <w:spacing w:before="112"/>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57"/>
              <w:spacing w:before="112"/>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737" w:type="dxa"/>
            <w:tcBorders>
              <w:top w:val="single" w:color="000000" w:sz="4" w:space="0"/>
              <w:left w:val="single" w:color="000000" w:sz="4" w:space="0"/>
              <w:bottom w:val="single" w:color="000000" w:sz="4" w:space="0"/>
              <w:right w:val="single" w:color="000000" w:sz="4" w:space="0"/>
            </w:tcBorders>
          </w:tcPr>
          <w:p>
            <w:pPr>
              <w:pStyle w:val="57"/>
              <w:spacing w:before="112"/>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ind w:left="388"/>
              <w:rPr>
                <w:rFonts w:ascii="宋体" w:hAnsi="宋体" w:cs="宋体"/>
                <w:color w:val="000000"/>
                <w:sz w:val="21"/>
                <w:szCs w:val="21"/>
              </w:rPr>
            </w:pPr>
            <w:r>
              <w:rPr>
                <w:rFonts w:ascii="宋体" w:hAnsi="宋体" w:cs="宋体"/>
                <w:color w:val="000000"/>
                <w:sz w:val="21"/>
                <w:szCs w:val="21"/>
              </w:rPr>
              <w:t>成立时间</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5417" w:type="dxa"/>
            <w:gridSpan w:val="5"/>
            <w:tcBorders>
              <w:top w:val="single" w:color="000000" w:sz="4" w:space="0"/>
              <w:left w:val="single" w:color="000000" w:sz="4" w:space="0"/>
              <w:bottom w:val="single" w:color="000000" w:sz="4" w:space="0"/>
              <w:right w:val="single" w:color="000000" w:sz="4" w:space="0"/>
            </w:tcBorders>
          </w:tcPr>
          <w:p>
            <w:pPr>
              <w:pStyle w:val="57"/>
              <w:spacing w:before="114"/>
              <w:ind w:left="16"/>
              <w:jc w:val="center"/>
              <w:rPr>
                <w:rFonts w:ascii="宋体" w:hAnsi="宋体" w:cs="宋体"/>
                <w:color w:val="000000"/>
                <w:sz w:val="21"/>
                <w:szCs w:val="21"/>
              </w:rPr>
            </w:pPr>
            <w:r>
              <w:rPr>
                <w:rFonts w:ascii="宋体" w:hAnsi="宋体" w:cs="宋体"/>
                <w:color w:val="000000"/>
                <w:sz w:val="21"/>
                <w:szCs w:val="21"/>
              </w:rPr>
              <w:t>员工总人数：</w:t>
            </w: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2"/>
              <w:ind w:left="177"/>
              <w:rPr>
                <w:rFonts w:ascii="宋体" w:hAnsi="宋体" w:cs="宋体"/>
                <w:color w:val="000000"/>
                <w:sz w:val="21"/>
                <w:szCs w:val="21"/>
              </w:rPr>
            </w:pPr>
            <w:r>
              <w:rPr>
                <w:rFonts w:ascii="宋体" w:hAnsi="宋体" w:cs="宋体"/>
                <w:color w:val="000000"/>
                <w:sz w:val="21"/>
                <w:szCs w:val="21"/>
              </w:rPr>
              <w:t>企业资质等级</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restart"/>
            <w:tcBorders>
              <w:top w:val="single" w:color="000000" w:sz="4" w:space="0"/>
              <w:left w:val="single" w:color="000000" w:sz="4" w:space="0"/>
              <w:right w:val="single" w:color="000000" w:sz="4" w:space="0"/>
            </w:tcBorders>
          </w:tcPr>
          <w:p>
            <w:pPr>
              <w:pStyle w:val="57"/>
              <w:rPr>
                <w:rFonts w:ascii="宋体" w:hAnsi="宋体" w:cs="黑体"/>
                <w:color w:val="000000"/>
                <w:sz w:val="20"/>
                <w:szCs w:val="20"/>
              </w:rPr>
            </w:pPr>
          </w:p>
          <w:p>
            <w:pPr>
              <w:pStyle w:val="57"/>
              <w:rPr>
                <w:rFonts w:ascii="宋体" w:hAnsi="宋体" w:cs="黑体"/>
                <w:color w:val="000000"/>
                <w:sz w:val="20"/>
                <w:szCs w:val="20"/>
              </w:rPr>
            </w:pPr>
          </w:p>
          <w:p>
            <w:pPr>
              <w:pStyle w:val="57"/>
              <w:rPr>
                <w:rFonts w:ascii="宋体" w:hAnsi="宋体" w:cs="黑体"/>
                <w:color w:val="000000"/>
                <w:sz w:val="20"/>
                <w:szCs w:val="20"/>
              </w:rPr>
            </w:pPr>
          </w:p>
          <w:p>
            <w:pPr>
              <w:pStyle w:val="57"/>
              <w:rPr>
                <w:rFonts w:ascii="宋体" w:hAnsi="宋体" w:cs="黑体"/>
                <w:color w:val="000000"/>
                <w:sz w:val="20"/>
                <w:szCs w:val="20"/>
              </w:rPr>
            </w:pPr>
          </w:p>
          <w:p>
            <w:pPr>
              <w:pStyle w:val="57"/>
              <w:spacing w:before="10"/>
              <w:rPr>
                <w:rFonts w:ascii="宋体" w:hAnsi="宋体" w:cs="黑体"/>
                <w:color w:val="000000"/>
                <w:sz w:val="16"/>
                <w:szCs w:val="16"/>
              </w:rPr>
            </w:pPr>
          </w:p>
          <w:p>
            <w:pPr>
              <w:pStyle w:val="57"/>
              <w:ind w:left="364"/>
              <w:rPr>
                <w:rFonts w:ascii="宋体" w:hAnsi="宋体" w:cs="宋体"/>
                <w:color w:val="000000"/>
                <w:sz w:val="21"/>
                <w:szCs w:val="21"/>
              </w:rPr>
            </w:pPr>
            <w:r>
              <w:rPr>
                <w:rFonts w:ascii="宋体" w:hAnsi="宋体" w:cs="宋体"/>
                <w:color w:val="000000"/>
                <w:sz w:val="21"/>
                <w:szCs w:val="21"/>
              </w:rPr>
              <w:t>其中</w:t>
            </w:r>
          </w:p>
        </w:tc>
        <w:tc>
          <w:tcPr>
            <w:tcW w:w="1590" w:type="dxa"/>
            <w:gridSpan w:val="2"/>
            <w:tcBorders>
              <w:top w:val="single" w:color="000000" w:sz="4" w:space="0"/>
              <w:left w:val="single" w:color="000000" w:sz="4" w:space="0"/>
              <w:bottom w:val="single" w:color="000000" w:sz="4" w:space="0"/>
              <w:right w:val="single" w:color="000000" w:sz="4" w:space="0"/>
            </w:tcBorders>
          </w:tcPr>
          <w:p>
            <w:pPr>
              <w:pStyle w:val="57"/>
              <w:spacing w:before="1" w:line="274" w:lineRule="exact"/>
              <w:ind w:left="380" w:leftChars="181" w:right="246"/>
              <w:rPr>
                <w:rFonts w:ascii="宋体" w:hAnsi="宋体" w:cs="宋体"/>
                <w:color w:val="000000"/>
                <w:sz w:val="21"/>
                <w:szCs w:val="21"/>
              </w:rPr>
            </w:pPr>
            <w:r>
              <w:rPr>
                <w:rFonts w:ascii="宋体" w:hAnsi="宋体" w:cs="宋体"/>
                <w:color w:val="000000"/>
                <w:spacing w:val="-102"/>
                <w:sz w:val="21"/>
                <w:szCs w:val="21"/>
              </w:rPr>
              <w:t xml:space="preserve"> </w:t>
            </w:r>
            <w:r>
              <w:rPr>
                <w:rFonts w:ascii="宋体" w:hAnsi="宋体" w:cs="宋体"/>
                <w:color w:val="000000"/>
                <w:sz w:val="21"/>
                <w:szCs w:val="21"/>
              </w:rPr>
              <w:t>项目经理</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ind w:left="283"/>
              <w:rPr>
                <w:rFonts w:ascii="宋体" w:hAnsi="宋体" w:cs="宋体"/>
                <w:color w:val="000000"/>
                <w:sz w:val="21"/>
                <w:szCs w:val="21"/>
              </w:rPr>
            </w:pPr>
            <w:r>
              <w:rPr>
                <w:rFonts w:ascii="宋体" w:hAnsi="宋体" w:cs="宋体"/>
                <w:color w:val="000000"/>
                <w:sz w:val="21"/>
                <w:szCs w:val="21"/>
              </w:rPr>
              <w:t>营业执照号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57"/>
              <w:spacing w:before="114"/>
              <w:ind w:left="173"/>
              <w:rPr>
                <w:rFonts w:ascii="宋体" w:hAnsi="宋体" w:cs="宋体"/>
                <w:color w:val="000000"/>
                <w:sz w:val="21"/>
                <w:szCs w:val="21"/>
              </w:rPr>
            </w:pPr>
            <w:r>
              <w:rPr>
                <w:rFonts w:ascii="宋体" w:hAnsi="宋体" w:cs="宋体"/>
                <w:color w:val="000000"/>
                <w:sz w:val="21"/>
                <w:szCs w:val="21"/>
              </w:rPr>
              <w:t>高级职称人员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ind w:left="388"/>
              <w:rPr>
                <w:rFonts w:ascii="宋体" w:hAnsi="宋体" w:cs="宋体"/>
                <w:color w:val="000000"/>
                <w:sz w:val="21"/>
                <w:szCs w:val="21"/>
              </w:rPr>
            </w:pPr>
            <w:r>
              <w:rPr>
                <w:rFonts w:ascii="宋体" w:hAnsi="宋体" w:cs="宋体"/>
                <w:color w:val="000000"/>
                <w:sz w:val="21"/>
                <w:szCs w:val="21"/>
              </w:rPr>
              <w:t>注册资金</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57"/>
              <w:spacing w:before="114"/>
              <w:ind w:left="173"/>
              <w:rPr>
                <w:rFonts w:ascii="宋体" w:hAnsi="宋体" w:cs="宋体"/>
                <w:color w:val="000000"/>
                <w:sz w:val="21"/>
                <w:szCs w:val="21"/>
              </w:rPr>
            </w:pPr>
            <w:r>
              <w:rPr>
                <w:rFonts w:ascii="宋体" w:hAnsi="宋体" w:cs="宋体"/>
                <w:color w:val="000000"/>
                <w:sz w:val="21"/>
                <w:szCs w:val="21"/>
              </w:rPr>
              <w:t>中级职称人员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2"/>
              <w:ind w:left="388"/>
              <w:rPr>
                <w:rFonts w:ascii="宋体" w:hAnsi="宋体" w:cs="宋体"/>
                <w:color w:val="000000"/>
                <w:sz w:val="21"/>
                <w:szCs w:val="21"/>
              </w:rPr>
            </w:pPr>
            <w:r>
              <w:rPr>
                <w:rFonts w:ascii="宋体" w:hAnsi="宋体" w:cs="宋体"/>
                <w:color w:val="000000"/>
                <w:sz w:val="21"/>
                <w:szCs w:val="21"/>
              </w:rPr>
              <w:t>开户银行</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57"/>
              <w:spacing w:before="112"/>
              <w:ind w:left="173"/>
              <w:rPr>
                <w:rFonts w:ascii="宋体" w:hAnsi="宋体" w:cs="宋体"/>
                <w:color w:val="000000"/>
                <w:sz w:val="21"/>
                <w:szCs w:val="21"/>
              </w:rPr>
            </w:pPr>
            <w:r>
              <w:rPr>
                <w:rFonts w:ascii="宋体" w:hAnsi="宋体" w:cs="宋体"/>
                <w:color w:val="000000"/>
                <w:sz w:val="21"/>
                <w:szCs w:val="21"/>
              </w:rPr>
              <w:t>初级职称人员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jc w:val="center"/>
              <w:rPr>
                <w:rFonts w:ascii="宋体" w:hAnsi="宋体" w:cs="宋体"/>
                <w:color w:val="000000"/>
                <w:sz w:val="21"/>
                <w:szCs w:val="21"/>
              </w:rPr>
            </w:pPr>
            <w:r>
              <w:rPr>
                <w:rFonts w:ascii="宋体" w:hAnsi="宋体" w:cs="宋体"/>
                <w:color w:val="000000"/>
                <w:sz w:val="21"/>
                <w:szCs w:val="21"/>
              </w:rPr>
              <w:t>账号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bottom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57"/>
              <w:spacing w:before="114"/>
              <w:ind w:left="30"/>
              <w:jc w:val="center"/>
              <w:rPr>
                <w:rFonts w:ascii="宋体" w:hAnsi="宋体" w:cs="宋体"/>
                <w:color w:val="000000"/>
                <w:sz w:val="21"/>
                <w:szCs w:val="21"/>
              </w:rPr>
            </w:pPr>
            <w:r>
              <w:rPr>
                <w:rFonts w:ascii="宋体" w:hAnsi="宋体" w:cs="宋体"/>
                <w:color w:val="000000"/>
                <w:sz w:val="21"/>
                <w:szCs w:val="21"/>
              </w:rPr>
              <w:t>技工</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1964" w:hRule="exact"/>
        </w:trPr>
        <w:tc>
          <w:tcPr>
            <w:tcW w:w="1630" w:type="dxa"/>
            <w:tcBorders>
              <w:top w:val="single" w:color="000000" w:sz="4" w:space="0"/>
              <w:left w:val="single" w:color="000000" w:sz="4" w:space="0"/>
              <w:bottom w:val="single" w:color="000000" w:sz="4" w:space="0"/>
              <w:right w:val="single" w:color="000000" w:sz="4" w:space="0"/>
            </w:tcBorders>
          </w:tcPr>
          <w:p>
            <w:pPr>
              <w:pStyle w:val="57"/>
              <w:rPr>
                <w:rFonts w:ascii="宋体" w:hAnsi="宋体" w:cs="黑体"/>
                <w:color w:val="000000"/>
                <w:sz w:val="20"/>
                <w:szCs w:val="20"/>
              </w:rPr>
            </w:pPr>
          </w:p>
          <w:p>
            <w:pPr>
              <w:pStyle w:val="57"/>
              <w:rPr>
                <w:rFonts w:ascii="宋体" w:hAnsi="宋体" w:cs="黑体"/>
                <w:color w:val="000000"/>
                <w:sz w:val="20"/>
                <w:szCs w:val="20"/>
              </w:rPr>
            </w:pPr>
          </w:p>
          <w:p>
            <w:pPr>
              <w:pStyle w:val="57"/>
              <w:spacing w:before="2"/>
              <w:rPr>
                <w:rFonts w:ascii="宋体" w:hAnsi="宋体" w:cs="黑体"/>
                <w:color w:val="000000"/>
                <w:sz w:val="17"/>
                <w:szCs w:val="17"/>
              </w:rPr>
            </w:pPr>
          </w:p>
          <w:p>
            <w:pPr>
              <w:pStyle w:val="57"/>
              <w:ind w:left="388"/>
              <w:rPr>
                <w:rFonts w:ascii="宋体" w:hAnsi="宋体" w:cs="宋体"/>
                <w:color w:val="000000"/>
                <w:sz w:val="21"/>
                <w:szCs w:val="21"/>
              </w:rPr>
            </w:pPr>
            <w:r>
              <w:rPr>
                <w:rFonts w:ascii="宋体" w:hAnsi="宋体" w:cs="宋体"/>
                <w:color w:val="000000"/>
                <w:sz w:val="21"/>
                <w:szCs w:val="21"/>
              </w:rPr>
              <w:t>经营范围</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jc w:val="center"/>
              <w:rPr>
                <w:rFonts w:ascii="宋体" w:hAnsi="宋体" w:cs="宋体"/>
                <w:color w:val="000000"/>
                <w:sz w:val="21"/>
                <w:szCs w:val="21"/>
              </w:rPr>
            </w:pPr>
            <w:r>
              <w:rPr>
                <w:rFonts w:ascii="宋体" w:hAnsi="宋体" w:cs="宋体"/>
                <w:color w:val="000000"/>
                <w:sz w:val="21"/>
                <w:szCs w:val="21"/>
              </w:rPr>
              <w:t>备注</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bl>
    <w:p>
      <w:pPr>
        <w:pStyle w:val="6"/>
        <w:ind w:firstLine="0"/>
        <w:rPr>
          <w:rFonts w:ascii="宋体" w:hAnsi="宋体" w:cs="宋体"/>
          <w:color w:val="000000"/>
          <w:sz w:val="24"/>
          <w:szCs w:val="21"/>
        </w:rPr>
      </w:pPr>
      <w:r>
        <w:rPr>
          <w:rFonts w:hint="eastAsia" w:ascii="宋体" w:hAnsi="宋体" w:cs="宋体"/>
          <w:color w:val="000000"/>
          <w:sz w:val="24"/>
          <w:szCs w:val="21"/>
        </w:rPr>
        <w:t>备注：本表后应附企业法人营业执照及其年检合格的证明材料、企业资质证书副本、安全生产许可证等材料的复印件。所附复印件需加盖投标人单位公章。</w:t>
      </w:r>
    </w:p>
    <w:p>
      <w:pPr>
        <w:pStyle w:val="6"/>
        <w:ind w:firstLine="0"/>
        <w:rPr>
          <w:rFonts w:ascii="宋体" w:hAnsi="宋体" w:cs="宋体"/>
          <w:color w:val="000000"/>
          <w:sz w:val="24"/>
          <w:szCs w:val="21"/>
        </w:rPr>
      </w:pPr>
    </w:p>
    <w:p>
      <w:pPr>
        <w:pStyle w:val="6"/>
        <w:ind w:firstLine="0"/>
        <w:rPr>
          <w:rFonts w:ascii="黑体" w:hAnsi="黑体" w:eastAsia="黑体" w:cs="宋体"/>
          <w:color w:val="000000"/>
          <w:sz w:val="24"/>
          <w:szCs w:val="21"/>
        </w:rPr>
      </w:pPr>
    </w:p>
    <w:p>
      <w:pPr>
        <w:pStyle w:val="6"/>
        <w:ind w:firstLine="0"/>
        <w:rPr>
          <w:rFonts w:ascii="黑体" w:hAnsi="黑体" w:eastAsia="黑体" w:cs="宋体"/>
          <w:color w:val="000000"/>
          <w:sz w:val="24"/>
          <w:szCs w:val="21"/>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九、类似工程业绩（已完工项目）</w:t>
      </w:r>
    </w:p>
    <w:p>
      <w:pPr>
        <w:spacing w:after="156" w:afterLines="50"/>
        <w:jc w:val="center"/>
        <w:rPr>
          <w:rFonts w:ascii="宋体" w:hAnsi="宋体"/>
          <w:b/>
          <w:bCs/>
          <w:color w:val="000000"/>
          <w:sz w:val="32"/>
          <w:szCs w:val="32"/>
        </w:rPr>
      </w:pPr>
    </w:p>
    <w:tbl>
      <w:tblPr>
        <w:tblStyle w:val="44"/>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417"/>
        <w:gridCol w:w="1417"/>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19" w:type="dxa"/>
            <w:vAlign w:val="center"/>
          </w:tcPr>
          <w:p>
            <w:pPr>
              <w:spacing w:after="156" w:afterLines="50"/>
              <w:jc w:val="center"/>
              <w:rPr>
                <w:rFonts w:ascii="宋体" w:hAnsi="宋体"/>
                <w:bCs/>
                <w:color w:val="000000"/>
                <w:sz w:val="24"/>
              </w:rPr>
            </w:pPr>
            <w:r>
              <w:rPr>
                <w:rFonts w:hint="eastAsia" w:ascii="宋体" w:hAnsi="宋体"/>
                <w:bCs/>
                <w:color w:val="000000"/>
                <w:sz w:val="24"/>
              </w:rPr>
              <w:t>项目名称</w:t>
            </w:r>
          </w:p>
        </w:tc>
        <w:tc>
          <w:tcPr>
            <w:tcW w:w="1417" w:type="dxa"/>
            <w:vAlign w:val="center"/>
          </w:tcPr>
          <w:p>
            <w:pPr>
              <w:spacing w:after="156" w:afterLines="50"/>
              <w:jc w:val="center"/>
              <w:rPr>
                <w:rFonts w:ascii="宋体" w:hAnsi="宋体"/>
                <w:bCs/>
                <w:color w:val="000000"/>
                <w:sz w:val="24"/>
              </w:rPr>
            </w:pPr>
            <w:r>
              <w:rPr>
                <w:rFonts w:hint="eastAsia" w:ascii="宋体" w:hAnsi="宋体"/>
                <w:bCs/>
                <w:color w:val="000000"/>
                <w:sz w:val="24"/>
              </w:rPr>
              <w:t>甲方名称</w:t>
            </w:r>
          </w:p>
        </w:tc>
        <w:tc>
          <w:tcPr>
            <w:tcW w:w="1417" w:type="dxa"/>
            <w:vAlign w:val="center"/>
          </w:tcPr>
          <w:p>
            <w:pPr>
              <w:spacing w:after="156" w:afterLines="50"/>
              <w:jc w:val="center"/>
              <w:rPr>
                <w:rFonts w:ascii="宋体" w:hAnsi="宋体"/>
                <w:bCs/>
                <w:color w:val="000000"/>
                <w:sz w:val="24"/>
              </w:rPr>
            </w:pPr>
            <w:r>
              <w:rPr>
                <w:rFonts w:hint="eastAsia" w:ascii="宋体" w:hAnsi="宋体"/>
                <w:bCs/>
                <w:color w:val="000000"/>
                <w:sz w:val="24"/>
              </w:rPr>
              <w:t>合同金额</w:t>
            </w:r>
          </w:p>
        </w:tc>
        <w:tc>
          <w:tcPr>
            <w:tcW w:w="4962" w:type="dxa"/>
            <w:vAlign w:val="center"/>
          </w:tcPr>
          <w:p>
            <w:pPr>
              <w:spacing w:after="156" w:afterLines="50"/>
              <w:jc w:val="center"/>
              <w:rPr>
                <w:rFonts w:ascii="宋体" w:hAnsi="宋体"/>
                <w:bCs/>
                <w:color w:val="000000"/>
                <w:sz w:val="24"/>
              </w:rPr>
            </w:pPr>
            <w:r>
              <w:rPr>
                <w:rFonts w:hint="eastAsia" w:ascii="宋体" w:hAnsi="宋体"/>
                <w:bCs/>
                <w:color w:val="000000"/>
                <w:sz w:val="24"/>
              </w:rPr>
              <w:t>完成项目简介（规模、完成时间、工作内容）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Pr>
          <w:p>
            <w:pPr>
              <w:spacing w:after="156" w:afterLines="50"/>
              <w:rPr>
                <w:rFonts w:ascii="宋体" w:hAnsi="宋体"/>
                <w:bCs/>
                <w:color w:val="000000"/>
                <w:sz w:val="24"/>
              </w:rPr>
            </w:pPr>
          </w:p>
        </w:tc>
        <w:tc>
          <w:tcPr>
            <w:tcW w:w="1417" w:type="dxa"/>
          </w:tcPr>
          <w:p>
            <w:pPr>
              <w:spacing w:after="156" w:afterLines="50"/>
              <w:rPr>
                <w:rFonts w:ascii="宋体" w:hAnsi="宋体"/>
                <w:bCs/>
                <w:color w:val="000000"/>
                <w:sz w:val="24"/>
              </w:rPr>
            </w:pPr>
          </w:p>
        </w:tc>
        <w:tc>
          <w:tcPr>
            <w:tcW w:w="1417" w:type="dxa"/>
          </w:tcPr>
          <w:p>
            <w:pPr>
              <w:spacing w:after="156" w:afterLines="50"/>
              <w:rPr>
                <w:rFonts w:ascii="宋体" w:hAnsi="宋体"/>
                <w:bCs/>
                <w:color w:val="000000"/>
                <w:sz w:val="24"/>
              </w:rPr>
            </w:pPr>
          </w:p>
        </w:tc>
        <w:tc>
          <w:tcPr>
            <w:tcW w:w="4962" w:type="dxa"/>
          </w:tcPr>
          <w:p>
            <w:pPr>
              <w:spacing w:after="156" w:afterLines="50"/>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bl>
    <w:p>
      <w:pPr>
        <w:rPr>
          <w:rFonts w:ascii="宋体" w:hAnsi="宋体"/>
          <w:color w:val="000000"/>
          <w:sz w:val="24"/>
        </w:rPr>
      </w:pPr>
      <w:r>
        <w:rPr>
          <w:rFonts w:hint="eastAsia" w:ascii="宋体" w:hAnsi="宋体"/>
          <w:color w:val="000000"/>
          <w:sz w:val="24"/>
        </w:rPr>
        <w:t>备注</w:t>
      </w:r>
      <w:r>
        <w:rPr>
          <w:rFonts w:ascii="宋体" w:hAnsi="宋体"/>
          <w:color w:val="000000"/>
          <w:sz w:val="24"/>
        </w:rPr>
        <w:t>：附合同复印件</w:t>
      </w:r>
      <w:r>
        <w:rPr>
          <w:rFonts w:hint="eastAsia" w:ascii="宋体" w:hAnsi="宋体"/>
          <w:color w:val="000000"/>
          <w:sz w:val="24"/>
        </w:rPr>
        <w:t>并加盖投标人单位公章。</w:t>
      </w:r>
    </w:p>
    <w:p>
      <w:pPr>
        <w:rPr>
          <w:rFonts w:ascii="宋体" w:hAnsi="宋体"/>
          <w:color w:val="000000"/>
          <w:sz w:val="28"/>
          <w:szCs w:val="28"/>
        </w:rPr>
      </w:pPr>
    </w:p>
    <w:p>
      <w:pPr>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tabs>
          <w:tab w:val="left" w:pos="0"/>
        </w:tabs>
        <w:adjustRightInd w:val="0"/>
        <w:snapToGrid w:val="0"/>
        <w:spacing w:before="120" w:after="156" w:afterLines="50"/>
        <w:ind w:right="-212"/>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hint="eastAsia" w:ascii="宋体" w:hAnsi="宋体"/>
          <w:color w:val="000000"/>
          <w:sz w:val="24"/>
        </w:rPr>
        <w:t>（签字或盖章）</w:t>
      </w:r>
    </w:p>
    <w:p>
      <w:pPr>
        <w:tabs>
          <w:tab w:val="left" w:pos="0"/>
        </w:tabs>
        <w:adjustRightInd w:val="0"/>
        <w:snapToGrid w:val="0"/>
        <w:spacing w:before="120" w:after="156" w:afterLines="50"/>
        <w:ind w:right="-212"/>
        <w:rPr>
          <w:rFonts w:ascii="宋体" w:hAnsi="宋体"/>
          <w:color w:val="000000"/>
          <w:sz w:val="24"/>
          <w:u w:val="single"/>
        </w:rPr>
      </w:pPr>
    </w:p>
    <w:p>
      <w:pPr>
        <w:adjustRightInd w:val="0"/>
        <w:snapToGrid w:val="0"/>
        <w:spacing w:before="120" w:after="156" w:afterLines="5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十、真实性承诺书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line="288" w:lineRule="auto"/>
        <w:rPr>
          <w:rFonts w:ascii="宋体" w:hAnsi="宋体"/>
          <w:color w:val="000000"/>
          <w:sz w:val="24"/>
        </w:rPr>
      </w:pPr>
      <w:r>
        <w:rPr>
          <w:rFonts w:hint="eastAsia" w:ascii="宋体" w:hAnsi="宋体"/>
          <w:color w:val="000000"/>
          <w:sz w:val="24"/>
        </w:rPr>
        <w:t>为确保工程招标工作顺利进行，我公司在此承诺：</w:t>
      </w:r>
    </w:p>
    <w:p>
      <w:pPr>
        <w:spacing w:line="360" w:lineRule="auto"/>
        <w:ind w:firstLine="480" w:firstLineChars="200"/>
        <w:rPr>
          <w:rFonts w:ascii="宋体" w:hAnsi="宋体"/>
          <w:color w:val="000000"/>
          <w:sz w:val="24"/>
        </w:rPr>
      </w:pPr>
      <w:r>
        <w:rPr>
          <w:rFonts w:hint="eastAsia" w:ascii="宋体" w:hAnsi="宋体"/>
          <w:color w:val="000000"/>
          <w:sz w:val="24"/>
        </w:rPr>
        <w:t>1、企业未处于被责令停业、投标资格被取消或者财产被接管，冻结和破产状态；</w:t>
      </w:r>
    </w:p>
    <w:p>
      <w:pPr>
        <w:spacing w:line="360" w:lineRule="auto"/>
        <w:ind w:firstLine="480" w:firstLineChars="200"/>
        <w:rPr>
          <w:rFonts w:ascii="宋体" w:hAnsi="宋体"/>
          <w:color w:val="000000"/>
          <w:sz w:val="24"/>
        </w:rPr>
      </w:pPr>
      <w:r>
        <w:rPr>
          <w:rFonts w:hint="eastAsia" w:ascii="宋体" w:hAnsi="宋体"/>
          <w:color w:val="000000"/>
          <w:sz w:val="24"/>
        </w:rPr>
        <w:t xml:space="preserve">2、企业没有因骗取中标或者严重违约以及发生重大工程质量、安全生产事故等问题.被有关部门暂停投标资格并在暂停期内的； </w:t>
      </w:r>
    </w:p>
    <w:p>
      <w:pPr>
        <w:spacing w:line="360" w:lineRule="auto"/>
        <w:ind w:firstLine="480" w:firstLineChars="200"/>
        <w:rPr>
          <w:rFonts w:ascii="宋体" w:hAnsi="宋体"/>
          <w:color w:val="000000"/>
          <w:sz w:val="24"/>
        </w:rPr>
      </w:pPr>
      <w:r>
        <w:rPr>
          <w:rFonts w:hint="eastAsia" w:ascii="宋体" w:hAnsi="宋体"/>
          <w:color w:val="000000"/>
          <w:sz w:val="24"/>
        </w:rPr>
        <w:t>3、资格审查资料中的重要内容没有失实或弄虚作假；</w:t>
      </w:r>
    </w:p>
    <w:p>
      <w:pPr>
        <w:spacing w:line="360" w:lineRule="auto"/>
        <w:ind w:firstLine="480" w:firstLineChars="200"/>
        <w:rPr>
          <w:rFonts w:ascii="宋体" w:hAnsi="宋体"/>
          <w:color w:val="000000"/>
          <w:sz w:val="24"/>
        </w:rPr>
      </w:pPr>
      <w:r>
        <w:rPr>
          <w:rFonts w:hint="eastAsia" w:ascii="宋体" w:hAnsi="宋体"/>
          <w:color w:val="000000"/>
          <w:sz w:val="24"/>
        </w:rPr>
        <w:t>4、我司对本工程无围标、串标的行为。</w:t>
      </w:r>
    </w:p>
    <w:p>
      <w:pPr>
        <w:spacing w:line="288" w:lineRule="auto"/>
        <w:rPr>
          <w:rFonts w:ascii="宋体" w:hAnsi="宋体"/>
          <w:color w:val="000000"/>
          <w:sz w:val="24"/>
        </w:rPr>
      </w:pPr>
    </w:p>
    <w:p>
      <w:pPr>
        <w:spacing w:line="288" w:lineRule="auto"/>
        <w:ind w:firstLine="480" w:firstLineChars="200"/>
        <w:rPr>
          <w:rFonts w:ascii="宋体" w:hAnsi="宋体"/>
          <w:color w:val="000000"/>
          <w:sz w:val="24"/>
        </w:rPr>
      </w:pPr>
      <w:r>
        <w:rPr>
          <w:rFonts w:hint="eastAsia" w:ascii="宋体" w:hAnsi="宋体"/>
          <w:color w:val="000000"/>
          <w:sz w:val="24"/>
        </w:rPr>
        <w:t>若经招标人核实，发现所报内容失实或有任何弄虚作假行为，我公司愿自动放弃此次投标，若因此给此次招标工作带来不良影响，我公司将自愿承担所有责任。</w:t>
      </w:r>
    </w:p>
    <w:p>
      <w:pPr>
        <w:spacing w:line="360" w:lineRule="auto"/>
        <w:ind w:firstLine="3720" w:firstLineChars="1550"/>
        <w:rPr>
          <w:rFonts w:ascii="宋体" w:hAnsi="宋体"/>
          <w:color w:val="000000"/>
          <w:sz w:val="24"/>
        </w:rPr>
      </w:pPr>
      <w:r>
        <w:rPr>
          <w:rFonts w:hint="eastAsia" w:ascii="宋体" w:hAnsi="宋体"/>
          <w:color w:val="000000"/>
          <w:sz w:val="24"/>
        </w:rPr>
        <w:t>投标人（盖章）：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投标人法定代表人（签字或盖章）：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投标项目负责人（签字）：</w:t>
      </w:r>
    </w:p>
    <w:p>
      <w:pPr>
        <w:spacing w:line="360" w:lineRule="auto"/>
        <w:ind w:firstLine="480" w:firstLineChars="200"/>
        <w:rPr>
          <w:rFonts w:ascii="宋体" w:hAnsi="宋体"/>
          <w:color w:val="000000"/>
          <w:sz w:val="24"/>
        </w:rPr>
      </w:pPr>
      <w:r>
        <w:rPr>
          <w:rFonts w:hint="eastAsia" w:ascii="宋体" w:hAnsi="宋体"/>
          <w:color w:val="000000"/>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ind w:firstLine="643" w:firstLineChars="200"/>
        <w:jc w:val="center"/>
        <w:rPr>
          <w:rFonts w:ascii="宋体" w:hAnsi="宋体"/>
          <w:b/>
          <w:bCs/>
          <w:color w:val="000000"/>
          <w:sz w:val="32"/>
          <w:szCs w:val="32"/>
        </w:rPr>
      </w:pPr>
      <w:r>
        <w:rPr>
          <w:rFonts w:hint="eastAsia" w:ascii="宋体" w:hAnsi="宋体"/>
          <w:b/>
          <w:bCs/>
          <w:color w:val="000000"/>
          <w:sz w:val="32"/>
          <w:szCs w:val="32"/>
        </w:rPr>
        <w:t>十一、投标承诺书</w:t>
      </w:r>
    </w:p>
    <w:p>
      <w:pPr>
        <w:spacing w:before="156" w:beforeLines="50" w:line="276" w:lineRule="auto"/>
        <w:jc w:val="left"/>
        <w:rPr>
          <w:rFonts w:ascii="宋体" w:hAnsi="宋体"/>
          <w:color w:val="000000"/>
          <w:sz w:val="24"/>
        </w:rPr>
      </w:pPr>
    </w:p>
    <w:p>
      <w:pPr>
        <w:spacing w:before="156" w:beforeLines="50" w:line="276" w:lineRule="auto"/>
        <w:jc w:val="lef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大千生态环境集团股份有限公司</w:t>
      </w:r>
      <w:r>
        <w:rPr>
          <w:rFonts w:hint="eastAsia" w:ascii="宋体" w:hAnsi="宋体"/>
          <w:color w:val="000000"/>
          <w:sz w:val="24"/>
        </w:rPr>
        <w:t>（招标人）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根据贵公司</w:t>
      </w:r>
      <w:r>
        <w:rPr>
          <w:rFonts w:hint="eastAsia" w:ascii="宋体" w:hAnsi="宋体"/>
          <w:color w:val="000000"/>
          <w:sz w:val="24"/>
          <w:u w:val="single"/>
        </w:rPr>
        <w:t>（项目名称）</w:t>
      </w:r>
      <w:r>
        <w:rPr>
          <w:rFonts w:hint="eastAsia" w:ascii="宋体" w:hAnsi="宋体"/>
          <w:color w:val="000000"/>
          <w:sz w:val="24"/>
        </w:rPr>
        <w:t>招标文件，我方承诺按照招标文件中约定的计价方式计价，投标总价为</w:t>
      </w:r>
      <w:r>
        <w:rPr>
          <w:rFonts w:hint="eastAsia" w:ascii="宋体" w:hAnsi="宋体"/>
          <w:color w:val="000000"/>
          <w:sz w:val="24"/>
          <w:u w:val="single"/>
        </w:rPr>
        <w:t xml:space="preserve">             </w:t>
      </w:r>
      <w:r>
        <w:rPr>
          <w:rFonts w:hint="eastAsia" w:ascii="宋体" w:hAnsi="宋体"/>
          <w:color w:val="000000"/>
          <w:sz w:val="24"/>
        </w:rPr>
        <w:t>元，以并按招标文件要求承包上述工程，按合同约定实施和完成承包工程，修补工程中的任何缺陷，工程质量达到</w:t>
      </w:r>
      <w:r>
        <w:rPr>
          <w:rFonts w:hint="eastAsia" w:ascii="宋体" w:hAnsi="宋体"/>
          <w:color w:val="000000"/>
          <w:sz w:val="24"/>
          <w:u w:val="single"/>
        </w:rPr>
        <w:t xml:space="preserve">        标准</w:t>
      </w:r>
      <w:r>
        <w:rPr>
          <w:rFonts w:hint="eastAsia" w:ascii="宋体" w:hAnsi="宋体"/>
          <w:color w:val="000000"/>
          <w:sz w:val="24"/>
        </w:rPr>
        <w:t>，并承诺如下：</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1）本项目我方所报的投标总价，是结合实地踏勘，市场询价后综合考虑的。我方经过充分论证，确定该报价不低于公司成本。</w:t>
      </w:r>
    </w:p>
    <w:p>
      <w:pPr>
        <w:spacing w:before="156" w:beforeLines="50" w:after="156" w:afterLines="50" w:line="276" w:lineRule="auto"/>
        <w:jc w:val="left"/>
        <w:rPr>
          <w:rFonts w:ascii="宋体" w:hAnsi="宋体"/>
          <w:color w:val="000000"/>
          <w:sz w:val="24"/>
          <w:u w:val="single"/>
        </w:rPr>
      </w:pPr>
      <w:r>
        <w:rPr>
          <w:rFonts w:hint="eastAsia" w:ascii="宋体" w:hAnsi="宋体"/>
          <w:color w:val="000000"/>
          <w:sz w:val="24"/>
        </w:rPr>
        <w:t>2）我方承诺签订合同最终单价以招标人平衡后单价为准。</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3）我方报价增值税税率为</w:t>
      </w:r>
      <w:r>
        <w:rPr>
          <w:rFonts w:hint="eastAsia" w:ascii="宋体" w:hAnsi="宋体"/>
          <w:color w:val="000000"/>
          <w:sz w:val="24"/>
          <w:u w:val="single"/>
        </w:rPr>
        <w:t xml:space="preserve"> 9 </w:t>
      </w:r>
      <w:r>
        <w:rPr>
          <w:rFonts w:hint="eastAsia" w:ascii="宋体" w:hAnsi="宋体"/>
          <w:color w:val="000000"/>
          <w:sz w:val="24"/>
        </w:rPr>
        <w:t>%，</w:t>
      </w:r>
      <w:r>
        <w:rPr>
          <w:rFonts w:hint="eastAsia" w:ascii="宋体" w:hAnsi="宋体"/>
          <w:sz w:val="24"/>
        </w:rPr>
        <w:t>若达不到</w:t>
      </w:r>
      <w:r>
        <w:rPr>
          <w:rFonts w:hint="eastAsia" w:ascii="宋体" w:hAnsi="宋体"/>
          <w:sz w:val="24"/>
          <w:u w:val="single"/>
        </w:rPr>
        <w:t xml:space="preserve"> 9 </w:t>
      </w:r>
      <w:r>
        <w:rPr>
          <w:rFonts w:hint="eastAsia" w:ascii="宋体" w:hAnsi="宋体"/>
          <w:sz w:val="24"/>
        </w:rPr>
        <w:t>%的税率，则低于</w:t>
      </w:r>
      <w:r>
        <w:rPr>
          <w:rFonts w:hint="eastAsia" w:ascii="宋体" w:hAnsi="宋体"/>
          <w:sz w:val="24"/>
          <w:u w:val="single"/>
        </w:rPr>
        <w:t xml:space="preserve"> 9 </w:t>
      </w:r>
      <w:r>
        <w:rPr>
          <w:rFonts w:hint="eastAsia" w:ascii="宋体" w:hAnsi="宋体"/>
          <w:sz w:val="24"/>
        </w:rPr>
        <w:t>%的部分（含税金及附加）直接在结算时予以扣除。</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4）我方承诺在施工过程中，按招标人要求的人员和机械数量进场施工，且投入机械、车辆性能良好、产权明确。</w:t>
      </w:r>
    </w:p>
    <w:p>
      <w:pPr>
        <w:spacing w:after="156" w:afterLines="50" w:line="276" w:lineRule="auto"/>
        <w:jc w:val="left"/>
        <w:rPr>
          <w:rFonts w:ascii="宋体" w:hAnsi="宋体"/>
          <w:color w:val="000000"/>
          <w:sz w:val="24"/>
        </w:rPr>
      </w:pPr>
      <w:r>
        <w:rPr>
          <w:rFonts w:hint="eastAsia" w:ascii="宋体" w:hAnsi="宋体"/>
          <w:color w:val="000000"/>
          <w:sz w:val="24"/>
        </w:rPr>
        <w:t>5）一旦我方中标，我方保证按合同协议书中规定的工期</w:t>
      </w:r>
      <w:r>
        <w:rPr>
          <w:rFonts w:hint="eastAsia" w:ascii="宋体" w:hAnsi="宋体"/>
          <w:color w:val="000000"/>
          <w:sz w:val="24"/>
          <w:u w:val="single"/>
        </w:rPr>
        <w:t xml:space="preserve">     </w:t>
      </w:r>
      <w:r>
        <w:rPr>
          <w:rFonts w:hint="eastAsia" w:ascii="宋体" w:hAnsi="宋体"/>
          <w:color w:val="000000"/>
          <w:sz w:val="24"/>
        </w:rPr>
        <w:t>日历天内完成并移交全部工程。</w:t>
      </w:r>
    </w:p>
    <w:p>
      <w:pPr>
        <w:spacing w:after="156" w:afterLines="50" w:line="276" w:lineRule="auto"/>
        <w:jc w:val="left"/>
        <w:rPr>
          <w:rFonts w:ascii="宋体" w:hAnsi="宋体"/>
          <w:color w:val="000000"/>
          <w:sz w:val="24"/>
        </w:rPr>
      </w:pPr>
      <w:r>
        <w:rPr>
          <w:rFonts w:hint="eastAsia" w:ascii="宋体" w:hAnsi="宋体"/>
          <w:color w:val="000000"/>
          <w:sz w:val="24"/>
        </w:rPr>
        <w:t>6）中标后绝不转包再分包。</w:t>
      </w:r>
    </w:p>
    <w:p>
      <w:pPr>
        <w:spacing w:after="156" w:afterLines="50" w:line="276" w:lineRule="auto"/>
        <w:jc w:val="left"/>
        <w:rPr>
          <w:rFonts w:ascii="宋体" w:hAnsi="宋体"/>
          <w:color w:val="000000"/>
          <w:sz w:val="24"/>
        </w:rPr>
      </w:pPr>
      <w:r>
        <w:rPr>
          <w:rFonts w:hint="eastAsia" w:ascii="宋体" w:hAnsi="宋体"/>
          <w:color w:val="000000"/>
          <w:sz w:val="24"/>
        </w:rPr>
        <w:t xml:space="preserve">7）中标后按照税法规定按时足额缴纳税款，并在工程付款前提供就地缴纳税款的完税凭证。                                                              </w:t>
      </w:r>
    </w:p>
    <w:p>
      <w:pPr>
        <w:spacing w:after="156" w:afterLines="50" w:line="276" w:lineRule="auto"/>
        <w:ind w:firstLine="480" w:firstLineChars="200"/>
        <w:jc w:val="left"/>
        <w:rPr>
          <w:rFonts w:ascii="宋体" w:hAnsi="宋体"/>
          <w:color w:val="000000"/>
          <w:sz w:val="24"/>
        </w:rPr>
      </w:pPr>
      <w:r>
        <w:rPr>
          <w:rFonts w:hint="eastAsia" w:ascii="宋体" w:hAnsi="宋体"/>
          <w:color w:val="000000"/>
          <w:sz w:val="24"/>
        </w:rPr>
        <w:t>若经核实，发现所报内容失实或违反以上承诺之一，我公司将自愿承担所有责任。</w:t>
      </w:r>
    </w:p>
    <w:p>
      <w:pPr>
        <w:spacing w:line="360" w:lineRule="auto"/>
        <w:ind w:firstLine="3720" w:firstLineChars="1550"/>
        <w:rPr>
          <w:rFonts w:ascii="宋体" w:hAnsi="宋体"/>
          <w:color w:val="000000"/>
          <w:sz w:val="24"/>
        </w:rPr>
      </w:pPr>
      <w:r>
        <w:rPr>
          <w:rFonts w:hint="eastAsia" w:ascii="宋体" w:hAnsi="宋体"/>
          <w:color w:val="000000"/>
          <w:sz w:val="24"/>
        </w:rPr>
        <w:t>投标人（盖章）：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法定代表人（盖章）：</w:t>
      </w:r>
    </w:p>
    <w:p>
      <w:pPr>
        <w:rPr>
          <w:rFonts w:ascii="黑体" w:hAnsi="黑体" w:eastAsia="黑体"/>
          <w:color w:val="000000"/>
          <w:sz w:val="28"/>
          <w:szCs w:val="28"/>
        </w:rPr>
      </w:pPr>
      <w:r>
        <w:rPr>
          <w:rFonts w:hint="eastAsia" w:ascii="宋体" w:hAnsi="宋体"/>
          <w:color w:val="000000"/>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十二、廉洁承诺书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我公司在此承诺：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一、严格遵守国家及行业的有关法规法令</w:t>
      </w:r>
      <w:r>
        <w:rPr>
          <w:rFonts w:ascii="宋体" w:hAnsi="宋体"/>
          <w:color w:val="000000"/>
          <w:sz w:val="24"/>
        </w:rPr>
        <w:t>,以及国家和</w:t>
      </w:r>
      <w:r>
        <w:rPr>
          <w:rFonts w:hint="eastAsia" w:ascii="宋体" w:hAnsi="宋体"/>
          <w:color w:val="000000"/>
          <w:sz w:val="24"/>
        </w:rPr>
        <w:t>地区关于廉政建设的各项规定。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二、严格执行建设工程项目承发包合同文件</w:t>
      </w:r>
      <w:r>
        <w:rPr>
          <w:rFonts w:ascii="宋体" w:hAnsi="宋体"/>
          <w:color w:val="000000"/>
          <w:sz w:val="24"/>
        </w:rPr>
        <w:t>,自觉按合</w:t>
      </w:r>
      <w:r>
        <w:rPr>
          <w:rFonts w:hint="eastAsia" w:ascii="宋体" w:hAnsi="宋体"/>
          <w:color w:val="000000"/>
          <w:sz w:val="24"/>
        </w:rPr>
        <w:t>同办事。</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三、业务活动必须坚持公开、公平、公正、诚信、透明的原则</w:t>
      </w:r>
      <w:r>
        <w:rPr>
          <w:rFonts w:ascii="宋体" w:hAnsi="宋体"/>
          <w:color w:val="000000"/>
          <w:sz w:val="24"/>
        </w:rPr>
        <w:t>(除法律法规另有规定者外)</w:t>
      </w:r>
      <w:r>
        <w:rPr>
          <w:rFonts w:hint="eastAsia" w:ascii="宋体" w:hAnsi="宋体"/>
          <w:color w:val="000000"/>
          <w:sz w:val="24"/>
        </w:rPr>
        <w:t>，</w:t>
      </w:r>
      <w:r>
        <w:rPr>
          <w:rFonts w:ascii="宋体" w:hAnsi="宋体"/>
          <w:color w:val="000000"/>
          <w:sz w:val="24"/>
        </w:rPr>
        <w:t>不得为获取不正当的</w:t>
      </w:r>
      <w:r>
        <w:rPr>
          <w:rFonts w:hint="eastAsia" w:ascii="宋体" w:hAnsi="宋体"/>
          <w:color w:val="000000"/>
          <w:sz w:val="24"/>
        </w:rPr>
        <w:t>利益</w:t>
      </w:r>
      <w:r>
        <w:rPr>
          <w:rFonts w:ascii="宋体" w:hAnsi="宋体"/>
          <w:color w:val="000000"/>
          <w:sz w:val="24"/>
        </w:rPr>
        <w:t>,损害国家、集体和对方利益,不得违反工程建设管理</w:t>
      </w:r>
      <w:r>
        <w:rPr>
          <w:rFonts w:hint="eastAsia" w:ascii="宋体" w:hAnsi="宋体"/>
          <w:color w:val="000000"/>
          <w:sz w:val="24"/>
        </w:rPr>
        <w:t>的规章制度。</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四、不以任何理由向招标人和相关单位及其工作人员赠送礼金、有价证券、贵重物品及回扣、好处费、感谢费等。</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五、不以任何理由为招标人和相关单位报销应由对方或个人支付的费用。</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六、不接受或暗示为招标人、相关单位或个人装修住房、婚丧嫁娶、配偶子女的工作安排以及出国</w:t>
      </w:r>
      <w:r>
        <w:rPr>
          <w:rFonts w:ascii="宋体" w:hAnsi="宋体"/>
          <w:color w:val="000000"/>
          <w:sz w:val="24"/>
        </w:rPr>
        <w:t>(境)、旅游</w:t>
      </w:r>
      <w:r>
        <w:rPr>
          <w:rFonts w:hint="eastAsia" w:ascii="宋体" w:hAnsi="宋体"/>
          <w:color w:val="000000"/>
          <w:sz w:val="24"/>
        </w:rPr>
        <w:t>等提供方便。</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七、不以任何理由为招标人、相关单位或个人组织有可能影响公正执行公务的宴请、健身、娱乐等活动。</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八、不得有其他违反廉洁规定的行为。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 xml:space="preserve">    </w:t>
      </w:r>
    </w:p>
    <w:p>
      <w:pPr>
        <w:spacing w:before="156" w:beforeLines="50" w:after="156" w:afterLines="50" w:line="276" w:lineRule="auto"/>
        <w:jc w:val="left"/>
        <w:rPr>
          <w:rFonts w:ascii="宋体" w:hAnsi="宋体"/>
          <w:color w:val="000000"/>
          <w:sz w:val="24"/>
        </w:rPr>
      </w:pP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pStyle w:val="6"/>
        <w:ind w:firstLine="0"/>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十三、农民工工资保障承诺书</w:t>
      </w:r>
    </w:p>
    <w:p>
      <w:pPr>
        <w:spacing w:before="156" w:beforeLines="50" w:after="156" w:afterLines="50" w:line="276" w:lineRule="auto"/>
        <w:ind w:firstLine="480" w:firstLineChars="20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为了保证民工的合法权益，保障民工工资，本公司郑重承诺在建各种项目合同工程，严格按照国家规定、合同要求支付民工工资，保障民工工资，现承诺如下：</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w:t>
      </w:r>
      <w:r>
        <w:rPr>
          <w:rFonts w:ascii="宋体" w:hAnsi="宋体"/>
          <w:color w:val="000000"/>
          <w:sz w:val="24"/>
        </w:rPr>
        <w:t>严格遵守国家和地方关于民工工资的有关规定。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二、</w:t>
      </w:r>
      <w:r>
        <w:rPr>
          <w:rFonts w:ascii="宋体" w:hAnsi="宋体"/>
          <w:color w:val="000000"/>
          <w:sz w:val="24"/>
        </w:rPr>
        <w:t>按照《劳动法》规定雇佣和使用民工，工资将及时如数发给民工。</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四、</w:t>
      </w:r>
      <w:r>
        <w:rPr>
          <w:rFonts w:ascii="宋体" w:hAnsi="宋体"/>
          <w:color w:val="000000"/>
          <w:sz w:val="24"/>
        </w:rPr>
        <w:t>按照劳动法规定雇佣和使用民工工资将直接发放给民工本人，严禁发放给包工头。</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五、</w:t>
      </w:r>
      <w:r>
        <w:rPr>
          <w:rFonts w:ascii="宋体" w:hAnsi="宋体"/>
          <w:color w:val="000000"/>
          <w:sz w:val="24"/>
        </w:rPr>
        <w:t>我公司对民工工资的支付负直接责任，全面负责与之形成劳务关系的民工的用工管理。</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七、</w:t>
      </w:r>
      <w:r>
        <w:rPr>
          <w:rFonts w:ascii="宋体" w:hAnsi="宋体"/>
          <w:color w:val="000000"/>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八、</w:t>
      </w:r>
      <w:r>
        <w:rPr>
          <w:rFonts w:ascii="宋体" w:hAnsi="宋体"/>
          <w:color w:val="000000"/>
          <w:sz w:val="24"/>
        </w:rPr>
        <w:t>如果发生违反规定拖欠或克扣民工工资行为造成民工上访，本公司愿意接受</w:t>
      </w:r>
      <w:r>
        <w:rPr>
          <w:rFonts w:hint="eastAsia" w:ascii="宋体" w:hAnsi="宋体"/>
          <w:color w:val="000000"/>
          <w:sz w:val="24"/>
        </w:rPr>
        <w:t>招标人</w:t>
      </w:r>
      <w:r>
        <w:rPr>
          <w:rFonts w:ascii="宋体" w:hAnsi="宋体"/>
          <w:color w:val="000000"/>
          <w:sz w:val="24"/>
        </w:rPr>
        <w:t>、建设</w:t>
      </w:r>
      <w:r>
        <w:rPr>
          <w:rFonts w:hint="eastAsia" w:ascii="宋体" w:hAnsi="宋体"/>
          <w:color w:val="000000"/>
          <w:sz w:val="24"/>
        </w:rPr>
        <w:t>单位</w:t>
      </w:r>
      <w:r>
        <w:rPr>
          <w:rFonts w:ascii="宋体" w:hAnsi="宋体"/>
          <w:color w:val="000000"/>
          <w:sz w:val="24"/>
        </w:rPr>
        <w:t>等部门依照有关规定作出的处罚和决定。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spacing w:before="156" w:beforeLines="50" w:after="156" w:afterLines="50" w:line="276" w:lineRule="auto"/>
        <w:ind w:left="4110" w:leftChars="1957"/>
        <w:jc w:val="left"/>
        <w:rPr>
          <w:rFonts w:ascii="宋体" w:hAnsi="宋体"/>
          <w:color w:val="000000"/>
          <w:sz w:val="24"/>
        </w:rPr>
      </w:pPr>
    </w:p>
    <w:p>
      <w:pPr>
        <w:pStyle w:val="6"/>
        <w:jc w:val="center"/>
        <w:rPr>
          <w:rFonts w:ascii="宋体" w:hAnsi="宋体"/>
          <w:b/>
          <w:bCs/>
          <w:color w:val="000000"/>
          <w:sz w:val="32"/>
          <w:szCs w:val="32"/>
        </w:rPr>
      </w:pPr>
      <w:r>
        <w:rPr>
          <w:rFonts w:hint="eastAsia" w:ascii="宋体" w:hAnsi="宋体"/>
          <w:b/>
          <w:bCs/>
          <w:color w:val="000000"/>
          <w:sz w:val="32"/>
          <w:szCs w:val="32"/>
        </w:rPr>
        <w:t>十四、非挂靠、非转包承诺书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我公司在此承诺：</w:t>
      </w:r>
    </w:p>
    <w:p>
      <w:pPr>
        <w:spacing w:line="360" w:lineRule="auto"/>
        <w:ind w:firstLine="480" w:firstLineChars="200"/>
        <w:rPr>
          <w:rFonts w:ascii="宋体" w:hAnsi="宋体"/>
          <w:color w:val="000000"/>
          <w:sz w:val="24"/>
        </w:rPr>
      </w:pPr>
      <w:r>
        <w:rPr>
          <w:rFonts w:hint="eastAsia" w:ascii="宋体" w:hAnsi="宋体"/>
          <w:color w:val="000000"/>
          <w:sz w:val="24"/>
        </w:rPr>
        <w:t>本工程项目由我公司实际承建，该项目的资金、经营、管理均由我公司负责。本项目因我公司原因造成的贵公司损失，贵公司享有对我公司的追偿权。若我公司出现挂靠、转包行为，我公司将承担由此造成的工期延误和质量问题等相关责任，并向贵公司赔偿由此造成的一切损失。</w:t>
      </w:r>
    </w:p>
    <w:p>
      <w:pPr>
        <w:spacing w:line="360" w:lineRule="auto"/>
        <w:ind w:firstLine="480" w:firstLineChars="200"/>
        <w:rPr>
          <w:rFonts w:ascii="宋体" w:hAnsi="宋体"/>
          <w:color w:val="000000"/>
          <w:sz w:val="24"/>
        </w:rPr>
      </w:pPr>
      <w:r>
        <w:rPr>
          <w:rFonts w:hint="eastAsia" w:ascii="宋体" w:hAnsi="宋体"/>
          <w:color w:val="000000"/>
          <w:sz w:val="24"/>
        </w:rPr>
        <w:t>我公司本次投标不存在挂靠、转包行为。如我公司中标，投标文件所报项目经理和技术负责人将到现场负责实际工程施工管理，在合同执行过程中，我公司不挂靠、不转包，否则招标人有权直接终止合同并没收我公司的投标保证金或履约保证金，我公司将无条件退场并承担所有经济损失及法律责任。</w:t>
      </w:r>
    </w:p>
    <w:p>
      <w:pPr>
        <w:spacing w:line="360" w:lineRule="auto"/>
        <w:ind w:firstLine="4680" w:firstLineChars="1950"/>
        <w:rPr>
          <w:rFonts w:ascii="宋体" w:hAnsi="宋体"/>
          <w:color w:val="000000"/>
          <w:sz w:val="24"/>
        </w:rPr>
      </w:pPr>
    </w:p>
    <w:p>
      <w:pPr>
        <w:spacing w:line="360" w:lineRule="auto"/>
        <w:ind w:firstLine="4680" w:firstLineChars="1950"/>
        <w:rPr>
          <w:rFonts w:ascii="宋体" w:hAnsi="宋体"/>
          <w:color w:val="000000"/>
          <w:sz w:val="24"/>
        </w:rPr>
      </w:pPr>
    </w:p>
    <w:p>
      <w:pPr>
        <w:spacing w:line="360" w:lineRule="auto"/>
        <w:ind w:firstLine="4680" w:firstLineChars="1950"/>
        <w:rPr>
          <w:rFonts w:ascii="宋体" w:hAnsi="宋体"/>
          <w:color w:val="000000"/>
          <w:sz w:val="24"/>
        </w:rPr>
      </w:pPr>
    </w:p>
    <w:p>
      <w:pPr>
        <w:spacing w:line="360" w:lineRule="auto"/>
        <w:ind w:firstLine="4080" w:firstLineChars="170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p>
    <w:p>
      <w:pPr>
        <w:spacing w:line="360" w:lineRule="auto"/>
        <w:ind w:firstLine="4080" w:firstLineChars="170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w:t>
      </w:r>
    </w:p>
    <w:p>
      <w:pPr>
        <w:spacing w:line="360" w:lineRule="auto"/>
        <w:ind w:firstLine="4080" w:firstLineChars="1700"/>
        <w:rPr>
          <w:rFonts w:ascii="宋体" w:hAnsi="宋体"/>
          <w:color w:val="000000"/>
          <w:sz w:val="24"/>
        </w:rPr>
      </w:pPr>
      <w:r>
        <w:rPr>
          <w:rFonts w:hint="eastAsia" w:ascii="宋体" w:hAnsi="宋体"/>
          <w:color w:val="000000"/>
          <w:sz w:val="24"/>
        </w:rPr>
        <w:t>日期：   年   月    日</w:t>
      </w: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pStyle w:val="6"/>
        <w:ind w:firstLine="376"/>
        <w:jc w:val="center"/>
        <w:rPr>
          <w:rFonts w:ascii="宋体" w:hAnsi="宋体"/>
          <w:b/>
          <w:bCs/>
          <w:color w:val="000000"/>
          <w:sz w:val="32"/>
          <w:szCs w:val="32"/>
        </w:rPr>
      </w:pPr>
      <w:r>
        <w:rPr>
          <w:rFonts w:hint="eastAsia" w:ascii="宋体" w:hAnsi="宋体"/>
          <w:b/>
          <w:bCs/>
          <w:color w:val="000000"/>
          <w:sz w:val="32"/>
          <w:szCs w:val="32"/>
        </w:rPr>
        <w:t>十五、无围标、串标行为承诺书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line="560" w:lineRule="exact"/>
        <w:ind w:firstLine="360" w:firstLineChars="150"/>
        <w:rPr>
          <w:rFonts w:ascii="宋体" w:hAnsi="宋体"/>
          <w:color w:val="000000"/>
          <w:sz w:val="24"/>
        </w:rPr>
      </w:pPr>
      <w:r>
        <w:rPr>
          <w:rFonts w:hint="eastAsia" w:ascii="宋体" w:hAnsi="宋体"/>
          <w:color w:val="000000"/>
          <w:sz w:val="24"/>
        </w:rPr>
        <w:t>本公司郑重承诺：我公司自觉遵守《中华人民共和国招标投标法》和《中华人民共和国招标投标法实施条例》以及招投标管理的有关规定。我公司在参加本次项目（项目名称：</w:t>
      </w:r>
      <w:r>
        <w:rPr>
          <w:rFonts w:hint="eastAsia" w:ascii="宋体" w:hAnsi="宋体"/>
          <w:color w:val="000000"/>
          <w:sz w:val="24"/>
          <w:u w:val="single"/>
        </w:rPr>
        <w:t xml:space="preserve">           </w:t>
      </w:r>
      <w:r>
        <w:rPr>
          <w:rFonts w:hint="eastAsia" w:ascii="宋体" w:hAnsi="宋体"/>
          <w:color w:val="000000"/>
          <w:sz w:val="24"/>
        </w:rPr>
        <w:t>项目编号：</w:t>
      </w:r>
      <w:r>
        <w:rPr>
          <w:rFonts w:hint="eastAsia" w:ascii="宋体" w:hAnsi="宋体"/>
          <w:color w:val="000000"/>
          <w:sz w:val="24"/>
          <w:u w:val="single"/>
        </w:rPr>
        <w:t xml:space="preserve">         </w:t>
      </w:r>
      <w:r>
        <w:rPr>
          <w:rFonts w:hint="eastAsia" w:ascii="宋体" w:hAnsi="宋体"/>
          <w:color w:val="000000"/>
          <w:sz w:val="24"/>
        </w:rPr>
        <w:t>）活动中，无以下围标、串标行为：</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1 ）不同供应商的投标文件由同一单位或者个人编制；</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2 ）不同供应商委托同一单位或者个人办理投标事宜；</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3 ）不同供应商的投标文件载明的项目管理成员或者联系人员为同一人；</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4 ）不同供应商的投标文件异常一致或者投标报价呈规律性差异；</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5 ）不同供应商的投标文件相互混装；</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6 ）不同供应商的投标保证金从同一单位或者个人的账户转出；</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7 ）不同供应商的董事、监事、高管、单位负责人为同一人或者存在控</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股、管理关系的不同单位参加同一包组招标项目投标；</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8 ）法律法规界定的其他围标串标行为。</w:t>
      </w:r>
    </w:p>
    <w:p>
      <w:pPr>
        <w:spacing w:before="156" w:beforeLines="50" w:after="156" w:afterLines="50" w:line="276" w:lineRule="auto"/>
        <w:ind w:firstLine="480" w:firstLineChars="200"/>
        <w:jc w:val="left"/>
        <w:rPr>
          <w:rFonts w:ascii="宋体" w:hAnsi="宋体"/>
          <w:color w:val="000000"/>
          <w:sz w:val="24"/>
        </w:rPr>
      </w:pP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一旦我方违反上述任何一条承诺，愿意接受任何处罚，包括同意你方取消我方中标资格并不予退还投标保证金或履约保证金，将我方列入黑名单，并上报建设主管部门。</w:t>
      </w:r>
    </w:p>
    <w:p>
      <w:pPr>
        <w:spacing w:before="156" w:beforeLines="50" w:after="156" w:afterLines="50" w:line="276" w:lineRule="auto"/>
        <w:ind w:left="420" w:leftChars="200"/>
        <w:jc w:val="left"/>
        <w:rPr>
          <w:rFonts w:ascii="宋体" w:hAnsi="宋体"/>
          <w:color w:val="000000"/>
          <w:sz w:val="24"/>
        </w:rPr>
      </w:pP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注：以上格式不得修改。</w:t>
      </w:r>
    </w:p>
    <w:p/>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0"/>
          <w:szCs w:val="30"/>
        </w:rPr>
      </w:pPr>
      <w:r>
        <w:rPr>
          <w:rFonts w:hint="eastAsia" w:ascii="宋体" w:hAnsi="宋体"/>
          <w:b/>
          <w:bCs/>
          <w:color w:val="000000"/>
          <w:sz w:val="32"/>
          <w:szCs w:val="32"/>
        </w:rPr>
        <w:t>十六、其他资料</w:t>
      </w: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pStyle w:val="6"/>
        <w:jc w:val="center"/>
        <w:rPr>
          <w:rFonts w:ascii="宋体" w:hAnsi="宋体"/>
          <w:b/>
          <w:bCs/>
          <w:color w:val="000000"/>
          <w:sz w:val="30"/>
          <w:szCs w:val="30"/>
        </w:rPr>
      </w:pPr>
    </w:p>
    <w:p>
      <w:pPr>
        <w:pStyle w:val="6"/>
        <w:jc w:val="center"/>
        <w:rPr>
          <w:rFonts w:ascii="宋体" w:hAnsi="宋体"/>
          <w:b/>
          <w:bCs/>
          <w:color w:val="000000"/>
          <w:sz w:val="30"/>
          <w:szCs w:val="30"/>
        </w:rPr>
      </w:pPr>
    </w:p>
    <w:sectPr>
      <w:footerReference r:id="rId4" w:type="first"/>
      <w:footerReference r:id="rId3" w:type="default"/>
      <w:pgSz w:w="11906" w:h="16838"/>
      <w:pgMar w:top="1440" w:right="1800" w:bottom="1440" w:left="1800" w:header="851" w:footer="992" w:gutter="0"/>
      <w:cols w:space="72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H Sarabun PSK">
    <w:altName w:val="Segoe Print"/>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otum">
    <w:altName w:val="Malgun Gothic"/>
    <w:panose1 w:val="020B0600000101010101"/>
    <w:charset w:val="81"/>
    <w:family w:val="moder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Arial">
    <w:panose1 w:val="020B0604020202020204"/>
    <w:charset w:val="00"/>
    <w:family w:val="auto"/>
    <w:pitch w:val="default"/>
    <w:sig w:usb0="E0002EFF" w:usb1="C000785B" w:usb2="00000009" w:usb3="00000000" w:csb0="400001FF" w:csb1="FFFF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体">
    <w:altName w:val="宋体"/>
    <w:panose1 w:val="00000000000000000000"/>
    <w:charset w:val="86"/>
    <w:family w:val="auto"/>
    <w:pitch w:val="default"/>
    <w:sig w:usb0="00000000" w:usb1="00000000" w:usb2="00000010" w:usb3="00000000" w:csb0="00140000" w:csb1="00000000"/>
  </w:font>
  <w:font w:name="Arial Unicode MS">
    <w:altName w:val="宋体"/>
    <w:panose1 w:val="020B0604020202020204"/>
    <w:charset w:val="86"/>
    <w:family w:val="swiss"/>
    <w:pitch w:val="default"/>
    <w:sig w:usb0="00000000" w:usb1="00000000" w:usb2="0000003F" w:usb3="00000000" w:csb0="003F01FF" w:csb1="00000000"/>
  </w:font>
  <w:font w:name="KNLe">
    <w:altName w:val="Times New Roman"/>
    <w:panose1 w:val="00000000000000000000"/>
    <w:charset w:val="00"/>
    <w:family w:val="auto"/>
    <w:pitch w:val="default"/>
    <w:sig w:usb0="00000000" w:usb1="00000000" w:usb2="00000000" w:usb3="00000000" w:csb0="00000001"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华文仿宋">
    <w:altName w:val="仿宋"/>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center"/>
    </w:pPr>
    <w:r>
      <w:pict>
        <v:shape id="文本框 4" o:spid="_x0000_s4098" o:spt="202" type="#_x0000_t202" style="position:absolute;left:0pt;margin-top:0pt;height:11.65pt;width:76.55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45</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45</w:t>
                </w:r>
                <w:r>
                  <w:rPr>
                    <w:sz w:val="18"/>
                  </w:rPr>
                  <w:fldChar w:fldCharType="end"/>
                </w:r>
                <w:r>
                  <w:rPr>
                    <w:rFonts w:hint="eastAsia"/>
                    <w:sz w:val="18"/>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文本框 3" o:spid="_x0000_s4097" o:spt="202" type="#_x0000_t202" style="position:absolute;left:0pt;margin-top:0pt;height:11.65pt;width:72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44</w:t>
                </w:r>
                <w:r>
                  <w:rPr>
                    <w:sz w:val="18"/>
                  </w:rPr>
                  <w:fldChar w:fldCharType="end"/>
                </w:r>
                <w:r>
                  <w:rPr>
                    <w:rFonts w:hint="eastAsia"/>
                    <w:sz w:val="18"/>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897D80"/>
    <w:multiLevelType w:val="multilevel"/>
    <w:tmpl w:val="2E897D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8781F66"/>
    <w:multiLevelType w:val="multilevel"/>
    <w:tmpl w:val="38781F66"/>
    <w:lvl w:ilvl="0" w:tentative="0">
      <w:start w:val="1"/>
      <w:numFmt w:val="japaneseCounting"/>
      <w:lvlText w:val="第%1章"/>
      <w:lvlJc w:val="left"/>
      <w:pPr>
        <w:ind w:left="1530" w:hanging="15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ECB5FD7"/>
    <w:multiLevelType w:val="singleLevel"/>
    <w:tmpl w:val="5ECB5FD7"/>
    <w:lvl w:ilvl="0" w:tentative="0">
      <w:start w:val="1"/>
      <w:numFmt w:val="upperRoman"/>
      <w:pStyle w:val="8"/>
      <w:lvlText w:val="%1."/>
      <w:lvlJc w:val="left"/>
      <w:pPr>
        <w:tabs>
          <w:tab w:val="left" w:pos="2415"/>
        </w:tabs>
        <w:ind w:left="2415" w:hanging="720"/>
      </w:pPr>
      <w:rPr>
        <w:rFonts w:hint="eastAsia"/>
      </w:rPr>
    </w:lvl>
  </w:abstractNum>
  <w:abstractNum w:abstractNumId="3">
    <w:nsid w:val="6D2148E5"/>
    <w:multiLevelType w:val="multilevel"/>
    <w:tmpl w:val="6D2148E5"/>
    <w:lvl w:ilvl="0" w:tentative="0">
      <w:start w:val="1"/>
      <w:numFmt w:val="japaneseCounting"/>
      <w:lvlText w:val="%1、"/>
      <w:lvlJc w:val="left"/>
      <w:pPr>
        <w:ind w:left="720"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5446B52"/>
    <w:multiLevelType w:val="singleLevel"/>
    <w:tmpl w:val="75446B52"/>
    <w:lvl w:ilvl="0" w:tentative="0">
      <w:start w:val="1"/>
      <w:numFmt w:val="decimal"/>
      <w:lvlText w:val="%1."/>
      <w:lvlJc w:val="left"/>
      <w:pPr>
        <w:tabs>
          <w:tab w:val="left" w:pos="312"/>
        </w:tabs>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attachedTemplate r:id="rId1"/>
  <w:documentProtection w:edit="readOnly" w:enforcement="0"/>
  <w:defaultTabStop w:val="420"/>
  <w:drawingGridHorizontalSpacing w:val="0"/>
  <w:drawingGridVerticalSpacing w:val="31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374C"/>
    <w:rsid w:val="000154E2"/>
    <w:rsid w:val="00060880"/>
    <w:rsid w:val="0008299B"/>
    <w:rsid w:val="0009167F"/>
    <w:rsid w:val="000B3401"/>
    <w:rsid w:val="000C183C"/>
    <w:rsid w:val="000F41BF"/>
    <w:rsid w:val="002217DF"/>
    <w:rsid w:val="00272BEF"/>
    <w:rsid w:val="002827B7"/>
    <w:rsid w:val="00322D7F"/>
    <w:rsid w:val="00340BC6"/>
    <w:rsid w:val="00366C71"/>
    <w:rsid w:val="00396BA0"/>
    <w:rsid w:val="003B111B"/>
    <w:rsid w:val="003C6811"/>
    <w:rsid w:val="003D6FFD"/>
    <w:rsid w:val="003E1BF6"/>
    <w:rsid w:val="00410E1B"/>
    <w:rsid w:val="00425E87"/>
    <w:rsid w:val="004C4885"/>
    <w:rsid w:val="005067CC"/>
    <w:rsid w:val="00557B06"/>
    <w:rsid w:val="0058273D"/>
    <w:rsid w:val="0069007B"/>
    <w:rsid w:val="00767115"/>
    <w:rsid w:val="007B7AFD"/>
    <w:rsid w:val="00866513"/>
    <w:rsid w:val="00893E75"/>
    <w:rsid w:val="00897763"/>
    <w:rsid w:val="008B2F6B"/>
    <w:rsid w:val="008C11F9"/>
    <w:rsid w:val="008C3646"/>
    <w:rsid w:val="00943B8F"/>
    <w:rsid w:val="00A11A55"/>
    <w:rsid w:val="00A1374C"/>
    <w:rsid w:val="00A61F89"/>
    <w:rsid w:val="00A74FEB"/>
    <w:rsid w:val="00AF1C12"/>
    <w:rsid w:val="00B15A82"/>
    <w:rsid w:val="00B4165E"/>
    <w:rsid w:val="00B60965"/>
    <w:rsid w:val="00B82F06"/>
    <w:rsid w:val="00BF6F60"/>
    <w:rsid w:val="00C0091F"/>
    <w:rsid w:val="00C2763C"/>
    <w:rsid w:val="00C8248F"/>
    <w:rsid w:val="00D06588"/>
    <w:rsid w:val="00D511F3"/>
    <w:rsid w:val="00D53840"/>
    <w:rsid w:val="00D9245B"/>
    <w:rsid w:val="00DA1120"/>
    <w:rsid w:val="00DC1414"/>
    <w:rsid w:val="00E40088"/>
    <w:rsid w:val="00ED1686"/>
    <w:rsid w:val="00ED7B17"/>
    <w:rsid w:val="00F02005"/>
    <w:rsid w:val="00F40143"/>
    <w:rsid w:val="00FF4661"/>
    <w:rsid w:val="037D6D06"/>
    <w:rsid w:val="060E21F5"/>
    <w:rsid w:val="061C66AE"/>
    <w:rsid w:val="08985876"/>
    <w:rsid w:val="0ABE4171"/>
    <w:rsid w:val="0B450135"/>
    <w:rsid w:val="0BC86E88"/>
    <w:rsid w:val="0CB03ED9"/>
    <w:rsid w:val="0D176D54"/>
    <w:rsid w:val="0D475A44"/>
    <w:rsid w:val="0EAC7F39"/>
    <w:rsid w:val="0FDE15BE"/>
    <w:rsid w:val="121444A2"/>
    <w:rsid w:val="15CD62D5"/>
    <w:rsid w:val="177A1F34"/>
    <w:rsid w:val="1AA54D79"/>
    <w:rsid w:val="1C9642FE"/>
    <w:rsid w:val="1D482F68"/>
    <w:rsid w:val="1DC532DC"/>
    <w:rsid w:val="1E4678EF"/>
    <w:rsid w:val="1F9228AB"/>
    <w:rsid w:val="204E130E"/>
    <w:rsid w:val="21DC2269"/>
    <w:rsid w:val="22FE62C3"/>
    <w:rsid w:val="23731465"/>
    <w:rsid w:val="23C9197C"/>
    <w:rsid w:val="24A73250"/>
    <w:rsid w:val="29032DF1"/>
    <w:rsid w:val="2AE7507D"/>
    <w:rsid w:val="2AFF4A2D"/>
    <w:rsid w:val="2D2D3D6B"/>
    <w:rsid w:val="2DC45E89"/>
    <w:rsid w:val="2DDA7524"/>
    <w:rsid w:val="2E8F5A91"/>
    <w:rsid w:val="301A7570"/>
    <w:rsid w:val="312B3444"/>
    <w:rsid w:val="38A503E4"/>
    <w:rsid w:val="3908312C"/>
    <w:rsid w:val="39D424A4"/>
    <w:rsid w:val="3ACF6EDE"/>
    <w:rsid w:val="3BCB0D87"/>
    <w:rsid w:val="3CCC53E3"/>
    <w:rsid w:val="3D870E05"/>
    <w:rsid w:val="3E3A485F"/>
    <w:rsid w:val="3F674D8A"/>
    <w:rsid w:val="40C470F4"/>
    <w:rsid w:val="41360710"/>
    <w:rsid w:val="433951C2"/>
    <w:rsid w:val="43D63DD6"/>
    <w:rsid w:val="45B16F8D"/>
    <w:rsid w:val="460F542B"/>
    <w:rsid w:val="46862FA2"/>
    <w:rsid w:val="480B1A55"/>
    <w:rsid w:val="481C05F5"/>
    <w:rsid w:val="48704E61"/>
    <w:rsid w:val="48D06DD9"/>
    <w:rsid w:val="496A3572"/>
    <w:rsid w:val="49C55A45"/>
    <w:rsid w:val="4A4B56B0"/>
    <w:rsid w:val="4BD72086"/>
    <w:rsid w:val="4D8C4D9A"/>
    <w:rsid w:val="503B4859"/>
    <w:rsid w:val="51190886"/>
    <w:rsid w:val="5226746A"/>
    <w:rsid w:val="52B44C42"/>
    <w:rsid w:val="532540DB"/>
    <w:rsid w:val="5398641E"/>
    <w:rsid w:val="54BA4E0D"/>
    <w:rsid w:val="58EC4269"/>
    <w:rsid w:val="5AD92919"/>
    <w:rsid w:val="5B60435A"/>
    <w:rsid w:val="5FC469C6"/>
    <w:rsid w:val="602833B7"/>
    <w:rsid w:val="60FE56F5"/>
    <w:rsid w:val="617756F2"/>
    <w:rsid w:val="617D51EC"/>
    <w:rsid w:val="63515F39"/>
    <w:rsid w:val="64522E64"/>
    <w:rsid w:val="645C015B"/>
    <w:rsid w:val="65D60DD9"/>
    <w:rsid w:val="66B27668"/>
    <w:rsid w:val="67774F2F"/>
    <w:rsid w:val="6A3D1DD4"/>
    <w:rsid w:val="6A8E5C74"/>
    <w:rsid w:val="6AF63CA0"/>
    <w:rsid w:val="705B6E28"/>
    <w:rsid w:val="7209271E"/>
    <w:rsid w:val="74254E7C"/>
    <w:rsid w:val="747E7694"/>
    <w:rsid w:val="74B40B5B"/>
    <w:rsid w:val="756C1F4D"/>
    <w:rsid w:val="773826E5"/>
    <w:rsid w:val="77F74ADE"/>
    <w:rsid w:val="7A43238B"/>
    <w:rsid w:val="7E736E99"/>
    <w:rsid w:val="7F806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jc w:val="center"/>
      <w:outlineLvl w:val="0"/>
    </w:pPr>
    <w:rPr>
      <w:rFonts w:ascii="Dotum" w:hAnsi="Dotum" w:eastAsia="仿宋_GB2312"/>
      <w:b/>
      <w:kern w:val="0"/>
      <w:sz w:val="40"/>
      <w:szCs w:val="20"/>
    </w:rPr>
  </w:style>
  <w:style w:type="paragraph" w:styleId="3">
    <w:name w:val="heading 2"/>
    <w:basedOn w:val="1"/>
    <w:next w:val="1"/>
    <w:qFormat/>
    <w:uiPriority w:val="0"/>
    <w:pPr>
      <w:adjustRightInd w:val="0"/>
      <w:snapToGrid w:val="0"/>
      <w:jc w:val="center"/>
      <w:outlineLvl w:val="1"/>
    </w:pPr>
    <w:rPr>
      <w:rFonts w:ascii="Dotum" w:hAnsi="Dotum" w:eastAsia="仿宋_GB2312"/>
      <w:b/>
      <w:bCs/>
      <w:sz w:val="32"/>
      <w:szCs w:val="32"/>
    </w:rPr>
  </w:style>
  <w:style w:type="paragraph" w:styleId="4">
    <w:name w:val="heading 3"/>
    <w:basedOn w:val="1"/>
    <w:next w:val="1"/>
    <w:link w:val="121"/>
    <w:qFormat/>
    <w:uiPriority w:val="0"/>
    <w:pPr>
      <w:adjustRightInd w:val="0"/>
      <w:snapToGrid w:val="0"/>
      <w:jc w:val="center"/>
      <w:outlineLvl w:val="2"/>
    </w:pPr>
    <w:rPr>
      <w:rFonts w:ascii="Dotum" w:hAnsi="Dotum" w:eastAsia="仿宋_GB2312"/>
      <w:b/>
      <w:snapToGrid w:val="0"/>
      <w:kern w:val="0"/>
      <w:sz w:val="28"/>
      <w:szCs w:val="20"/>
    </w:rPr>
  </w:style>
  <w:style w:type="paragraph" w:styleId="5">
    <w:name w:val="heading 4"/>
    <w:basedOn w:val="1"/>
    <w:next w:val="6"/>
    <w:qFormat/>
    <w:uiPriority w:val="0"/>
    <w:pPr>
      <w:adjustRightInd w:val="0"/>
      <w:snapToGrid w:val="0"/>
      <w:spacing w:line="360" w:lineRule="auto"/>
      <w:ind w:firstLine="200" w:firstLineChars="200"/>
      <w:outlineLvl w:val="3"/>
    </w:pPr>
    <w:rPr>
      <w:rFonts w:ascii="Dotum" w:hAnsi="Dotum" w:eastAsia="仿宋_GB2312"/>
      <w:b/>
      <w:kern w:val="0"/>
      <w:sz w:val="24"/>
    </w:rPr>
  </w:style>
  <w:style w:type="paragraph" w:styleId="7">
    <w:name w:val="heading 5"/>
    <w:basedOn w:val="1"/>
    <w:next w:val="1"/>
    <w:qFormat/>
    <w:uiPriority w:val="0"/>
    <w:pPr>
      <w:keepNext/>
      <w:keepLines/>
      <w:spacing w:before="280" w:after="290" w:line="376" w:lineRule="auto"/>
      <w:outlineLvl w:val="4"/>
    </w:pPr>
    <w:rPr>
      <w:b/>
      <w:sz w:val="28"/>
      <w:szCs w:val="20"/>
    </w:rPr>
  </w:style>
  <w:style w:type="paragraph" w:styleId="8">
    <w:name w:val="heading 6"/>
    <w:basedOn w:val="1"/>
    <w:next w:val="1"/>
    <w:qFormat/>
    <w:uiPriority w:val="0"/>
    <w:pPr>
      <w:keepNext/>
      <w:numPr>
        <w:ilvl w:val="0"/>
        <w:numId w:val="1"/>
      </w:numPr>
      <w:tabs>
        <w:tab w:val="left" w:pos="1575"/>
        <w:tab w:val="clear" w:pos="2415"/>
      </w:tabs>
      <w:spacing w:line="440" w:lineRule="exact"/>
      <w:ind w:left="2100" w:hanging="405"/>
      <w:outlineLvl w:val="5"/>
    </w:pPr>
    <w:rPr>
      <w:sz w:val="28"/>
      <w:szCs w:val="20"/>
    </w:rPr>
  </w:style>
  <w:style w:type="paragraph" w:styleId="9">
    <w:name w:val="heading 8"/>
    <w:basedOn w:val="1"/>
    <w:next w:val="6"/>
    <w:qFormat/>
    <w:uiPriority w:val="0"/>
    <w:pPr>
      <w:keepNext/>
      <w:keepLines/>
      <w:spacing w:before="240" w:after="64" w:line="319" w:lineRule="auto"/>
      <w:outlineLvl w:val="7"/>
    </w:pPr>
    <w:rPr>
      <w:rFonts w:ascii="Arial" w:hAnsi="Arial" w:eastAsia="黑体"/>
      <w:sz w:val="24"/>
      <w:szCs w:val="20"/>
    </w:rPr>
  </w:style>
  <w:style w:type="paragraph" w:styleId="10">
    <w:name w:val="heading 9"/>
    <w:basedOn w:val="1"/>
    <w:next w:val="6"/>
    <w:qFormat/>
    <w:uiPriority w:val="0"/>
    <w:pPr>
      <w:keepNext/>
      <w:keepLines/>
      <w:spacing w:before="240" w:after="64" w:line="319"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11">
    <w:name w:val="toc 7"/>
    <w:basedOn w:val="1"/>
    <w:next w:val="1"/>
    <w:qFormat/>
    <w:uiPriority w:val="0"/>
    <w:pPr>
      <w:jc w:val="left"/>
    </w:pPr>
    <w:rPr>
      <w:rFonts w:ascii="Calibri" w:hAnsi="Calibri" w:cs="Calibri"/>
      <w:sz w:val="22"/>
      <w:szCs w:val="22"/>
    </w:r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Salutation"/>
    <w:basedOn w:val="1"/>
    <w:next w:val="1"/>
    <w:qFormat/>
    <w:uiPriority w:val="0"/>
    <w:rPr>
      <w:rFonts w:ascii="仿宋_GB2312" w:eastAsia="仿宋_GB2312"/>
      <w:sz w:val="28"/>
      <w:szCs w:val="20"/>
    </w:rPr>
  </w:style>
  <w:style w:type="paragraph" w:styleId="15">
    <w:name w:val="Body Text 3"/>
    <w:basedOn w:val="1"/>
    <w:qFormat/>
    <w:uiPriority w:val="0"/>
    <w:pPr>
      <w:spacing w:after="120"/>
    </w:pPr>
    <w:rPr>
      <w:sz w:val="16"/>
      <w:szCs w:val="16"/>
    </w:rPr>
  </w:style>
  <w:style w:type="paragraph" w:styleId="16">
    <w:name w:val="Body Text"/>
    <w:basedOn w:val="1"/>
    <w:qFormat/>
    <w:uiPriority w:val="0"/>
    <w:pPr>
      <w:spacing w:after="120"/>
    </w:pPr>
  </w:style>
  <w:style w:type="paragraph" w:styleId="17">
    <w:name w:val="Body Text Indent"/>
    <w:basedOn w:val="1"/>
    <w:qFormat/>
    <w:uiPriority w:val="0"/>
    <w:pPr>
      <w:ind w:left="33" w:leftChars="33" w:firstLine="194" w:firstLineChars="194"/>
    </w:pPr>
    <w:rPr>
      <w:rFonts w:ascii="Arial Narrow" w:hAnsi="Arial Narrow"/>
      <w:kern w:val="0"/>
      <w:sz w:val="24"/>
      <w:szCs w:val="20"/>
    </w:rPr>
  </w:style>
  <w:style w:type="paragraph" w:styleId="18">
    <w:name w:val="List 2"/>
    <w:basedOn w:val="1"/>
    <w:qFormat/>
    <w:uiPriority w:val="0"/>
    <w:pPr>
      <w:widowControl/>
      <w:ind w:left="284"/>
      <w:jc w:val="left"/>
    </w:pPr>
    <w:rPr>
      <w:rFonts w:ascii="Arial" w:hAnsi="Arial" w:eastAsia="Arial"/>
      <w:kern w:val="0"/>
      <w:sz w:val="20"/>
      <w:szCs w:val="20"/>
    </w:rPr>
  </w:style>
  <w:style w:type="paragraph" w:styleId="19">
    <w:name w:val="Block Text"/>
    <w:basedOn w:val="1"/>
    <w:qFormat/>
    <w:uiPriority w:val="0"/>
    <w:pPr>
      <w:adjustRightInd w:val="0"/>
      <w:spacing w:before="10" w:line="360" w:lineRule="auto"/>
      <w:ind w:left="420" w:right="-20"/>
      <w:jc w:val="left"/>
    </w:pPr>
    <w:rPr>
      <w:rFonts w:ascii="宋体"/>
      <w:sz w:val="24"/>
      <w:szCs w:val="20"/>
    </w:rPr>
  </w:style>
  <w:style w:type="paragraph" w:styleId="20">
    <w:name w:val="toc 5"/>
    <w:basedOn w:val="1"/>
    <w:next w:val="1"/>
    <w:qFormat/>
    <w:uiPriority w:val="0"/>
    <w:pPr>
      <w:ind w:left="100" w:leftChars="100" w:right="100" w:rightChars="100"/>
      <w:jc w:val="left"/>
    </w:pPr>
    <w:rPr>
      <w:rFonts w:ascii="Calibri" w:hAnsi="Calibri" w:cs="Calibri"/>
      <w:sz w:val="22"/>
      <w:szCs w:val="22"/>
    </w:rPr>
  </w:style>
  <w:style w:type="paragraph" w:styleId="21">
    <w:name w:val="toc 3"/>
    <w:basedOn w:val="1"/>
    <w:next w:val="1"/>
    <w:qFormat/>
    <w:uiPriority w:val="39"/>
    <w:pPr>
      <w:ind w:left="630" w:leftChars="100" w:right="100" w:rightChars="100"/>
    </w:pPr>
    <w:rPr>
      <w:rFonts w:ascii="Calibri" w:hAnsi="Calibri" w:cs="Calibri"/>
      <w:smallCaps/>
      <w:sz w:val="22"/>
      <w:szCs w:val="22"/>
    </w:rPr>
  </w:style>
  <w:style w:type="paragraph" w:styleId="22">
    <w:name w:val="Plain Text"/>
    <w:basedOn w:val="1"/>
    <w:qFormat/>
    <w:uiPriority w:val="0"/>
    <w:rPr>
      <w:rFonts w:ascii="宋体" w:cs="Courier New"/>
      <w:szCs w:val="21"/>
    </w:rPr>
  </w:style>
  <w:style w:type="paragraph" w:styleId="23">
    <w:name w:val="toc 8"/>
    <w:basedOn w:val="1"/>
    <w:next w:val="1"/>
    <w:qFormat/>
    <w:uiPriority w:val="0"/>
    <w:pPr>
      <w:jc w:val="left"/>
    </w:pPr>
    <w:rPr>
      <w:rFonts w:ascii="Calibri" w:hAnsi="Calibri" w:cs="Calibri"/>
      <w:sz w:val="22"/>
      <w:szCs w:val="22"/>
    </w:rPr>
  </w:style>
  <w:style w:type="paragraph" w:styleId="24">
    <w:name w:val="Date"/>
    <w:basedOn w:val="1"/>
    <w:next w:val="1"/>
    <w:qFormat/>
    <w:uiPriority w:val="0"/>
    <w:rPr>
      <w:rFonts w:ascii="仿宋_GB2312" w:eastAsia="仿宋_GB2312"/>
      <w:sz w:val="30"/>
      <w:szCs w:val="20"/>
    </w:rPr>
  </w:style>
  <w:style w:type="paragraph" w:styleId="25">
    <w:name w:val="Body Text Indent 2"/>
    <w:basedOn w:val="1"/>
    <w:qFormat/>
    <w:uiPriority w:val="0"/>
    <w:pPr>
      <w:spacing w:line="520" w:lineRule="exact"/>
      <w:ind w:firstLine="200" w:firstLineChars="200"/>
    </w:pPr>
    <w:rPr>
      <w:sz w:val="28"/>
      <w:szCs w:val="28"/>
    </w:rPr>
  </w:style>
  <w:style w:type="paragraph" w:styleId="26">
    <w:name w:val="Balloon Text"/>
    <w:basedOn w:val="1"/>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20"/>
    </w:rPr>
  </w:style>
  <w:style w:type="paragraph" w:styleId="28">
    <w:name w:val="envelope return"/>
    <w:basedOn w:val="1"/>
    <w:qFormat/>
    <w:uiPriority w:val="0"/>
    <w:pPr>
      <w:snapToGrid w:val="0"/>
    </w:pPr>
    <w:rPr>
      <w:rFonts w:ascii="Arial" w:hAnsi="Arial" w:cs="Arial"/>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rPr>
      <w:rFonts w:ascii="Calibri" w:hAnsi="Calibri" w:cs="Calibri"/>
      <w:bCs/>
      <w:caps/>
      <w:sz w:val="22"/>
      <w:szCs w:val="22"/>
    </w:rPr>
  </w:style>
  <w:style w:type="paragraph" w:styleId="31">
    <w:name w:val="toc 4"/>
    <w:basedOn w:val="1"/>
    <w:next w:val="1"/>
    <w:qFormat/>
    <w:uiPriority w:val="0"/>
    <w:pPr>
      <w:ind w:left="100" w:leftChars="100" w:right="100" w:rightChars="100"/>
      <w:jc w:val="left"/>
    </w:pPr>
    <w:rPr>
      <w:rFonts w:ascii="Calibri" w:hAnsi="Calibri" w:cs="Calibri"/>
      <w:sz w:val="22"/>
      <w:szCs w:val="22"/>
    </w:rPr>
  </w:style>
  <w:style w:type="paragraph" w:styleId="32">
    <w:name w:val="List"/>
    <w:basedOn w:val="16"/>
    <w:qFormat/>
    <w:uiPriority w:val="0"/>
    <w:pPr>
      <w:suppressAutoHyphens/>
    </w:pPr>
    <w:rPr>
      <w:lang w:eastAsia="ar-SA"/>
    </w:rPr>
  </w:style>
  <w:style w:type="paragraph" w:styleId="33">
    <w:name w:val="toc 6"/>
    <w:basedOn w:val="1"/>
    <w:next w:val="1"/>
    <w:qFormat/>
    <w:uiPriority w:val="0"/>
    <w:pPr>
      <w:jc w:val="left"/>
    </w:pPr>
    <w:rPr>
      <w:rFonts w:ascii="Calibri" w:hAnsi="Calibri" w:cs="Calibri"/>
      <w:sz w:val="22"/>
      <w:szCs w:val="22"/>
    </w:rPr>
  </w:style>
  <w:style w:type="paragraph" w:styleId="34">
    <w:name w:val="Body Text Indent 3"/>
    <w:basedOn w:val="1"/>
    <w:qFormat/>
    <w:uiPriority w:val="0"/>
    <w:pPr>
      <w:spacing w:after="120"/>
      <w:ind w:left="200" w:leftChars="200"/>
    </w:pPr>
    <w:rPr>
      <w:sz w:val="16"/>
      <w:szCs w:val="16"/>
    </w:rPr>
  </w:style>
  <w:style w:type="paragraph" w:styleId="35">
    <w:name w:val="toc 2"/>
    <w:basedOn w:val="1"/>
    <w:next w:val="1"/>
    <w:qFormat/>
    <w:uiPriority w:val="39"/>
    <w:pPr>
      <w:ind w:left="840" w:leftChars="100" w:right="100" w:rightChars="100"/>
    </w:pPr>
    <w:rPr>
      <w:rFonts w:ascii="Calibri" w:hAnsi="Calibri" w:cs="Calibri"/>
      <w:bCs/>
      <w:smallCaps/>
      <w:sz w:val="22"/>
      <w:szCs w:val="22"/>
    </w:rPr>
  </w:style>
  <w:style w:type="paragraph" w:styleId="36">
    <w:name w:val="toc 9"/>
    <w:basedOn w:val="1"/>
    <w:next w:val="1"/>
    <w:qFormat/>
    <w:uiPriority w:val="0"/>
    <w:pPr>
      <w:jc w:val="left"/>
    </w:pPr>
    <w:rPr>
      <w:rFonts w:ascii="Calibri" w:hAnsi="Calibri" w:cs="Calibri"/>
      <w:sz w:val="22"/>
      <w:szCs w:val="22"/>
    </w:rPr>
  </w:style>
  <w:style w:type="paragraph" w:styleId="37">
    <w:name w:val="Body Text 2"/>
    <w:basedOn w:val="1"/>
    <w:qFormat/>
    <w:uiPriority w:val="0"/>
    <w:pPr>
      <w:jc w:val="left"/>
    </w:pPr>
    <w:rPr>
      <w:rFonts w:ascii="Courier New" w:hAnsi="Courier New" w:eastAsia="华文中宋"/>
    </w:rPr>
  </w:style>
  <w:style w:type="paragraph" w:styleId="38">
    <w:name w:val="List Continue 2"/>
    <w:basedOn w:val="1"/>
    <w:qFormat/>
    <w:uiPriority w:val="0"/>
    <w:pPr>
      <w:spacing w:after="120"/>
      <w:ind w:left="400" w:leftChars="400"/>
    </w:pPr>
    <w:rPr>
      <w:rFonts w:ascii="Calibri" w:hAnsi="Calibri"/>
    </w:rPr>
  </w:style>
  <w:style w:type="paragraph" w:styleId="3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qFormat/>
    <w:uiPriority w:val="0"/>
    <w:pPr>
      <w:widowControl/>
      <w:spacing w:before="100" w:beforeAutospacing="1" w:after="100" w:afterAutospacing="1"/>
      <w:jc w:val="left"/>
    </w:pPr>
    <w:rPr>
      <w:rFonts w:ascii="宋体"/>
      <w:kern w:val="0"/>
      <w:sz w:val="24"/>
    </w:rPr>
  </w:style>
  <w:style w:type="paragraph" w:styleId="41">
    <w:name w:val="index 1"/>
    <w:basedOn w:val="1"/>
    <w:next w:val="1"/>
    <w:qFormat/>
    <w:uiPriority w:val="0"/>
    <w:pPr>
      <w:tabs>
        <w:tab w:val="left" w:pos="360"/>
      </w:tabs>
      <w:adjustRightInd w:val="0"/>
      <w:textAlignment w:val="baseline"/>
    </w:pPr>
    <w:rPr>
      <w:rFonts w:eastAsia="楷体_GB2312"/>
      <w:kern w:val="0"/>
      <w:sz w:val="28"/>
      <w:szCs w:val="20"/>
    </w:rPr>
  </w:style>
  <w:style w:type="paragraph" w:styleId="42">
    <w:name w:val="Title"/>
    <w:basedOn w:val="1"/>
    <w:next w:val="1"/>
    <w:qFormat/>
    <w:uiPriority w:val="0"/>
    <w:pPr>
      <w:spacing w:before="240" w:after="60"/>
      <w:jc w:val="center"/>
      <w:outlineLvl w:val="0"/>
    </w:pPr>
    <w:rPr>
      <w:rFonts w:ascii="Cambria" w:hAnsi="Cambria"/>
      <w:b/>
      <w:bCs/>
      <w:sz w:val="32"/>
      <w:szCs w:val="32"/>
    </w:rPr>
  </w:style>
  <w:style w:type="paragraph" w:styleId="43">
    <w:name w:val="annotation subject"/>
    <w:basedOn w:val="13"/>
    <w:next w:val="13"/>
    <w:qFormat/>
    <w:uiPriority w:val="0"/>
    <w:rPr>
      <w:b/>
      <w:bCs/>
    </w:rPr>
  </w:style>
  <w:style w:type="character" w:styleId="46">
    <w:name w:val="Strong"/>
    <w:qFormat/>
    <w:uiPriority w:val="22"/>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99"/>
    <w:rPr>
      <w:color w:val="0000FF"/>
      <w:u w:val="single"/>
    </w:rPr>
  </w:style>
  <w:style w:type="character" w:styleId="50">
    <w:name w:val="annotation reference"/>
    <w:qFormat/>
    <w:uiPriority w:val="0"/>
    <w:rPr>
      <w:sz w:val="21"/>
      <w:szCs w:val="21"/>
    </w:rPr>
  </w:style>
  <w:style w:type="paragraph" w:customStyle="1" w:styleId="51">
    <w:name w:val="p15"/>
    <w:basedOn w:val="1"/>
    <w:qFormat/>
    <w:uiPriority w:val="0"/>
    <w:pPr>
      <w:widowControl/>
    </w:pPr>
    <w:rPr>
      <w:rFonts w:ascii="Calibri" w:hAnsi="Calibri"/>
      <w:kern w:val="0"/>
      <w:szCs w:val="21"/>
    </w:rPr>
  </w:style>
  <w:style w:type="paragraph" w:customStyle="1" w:styleId="52">
    <w:name w:val="List Paragraph1"/>
    <w:basedOn w:val="1"/>
    <w:qFormat/>
    <w:uiPriority w:val="0"/>
    <w:pPr>
      <w:ind w:firstLine="200" w:firstLineChars="200"/>
    </w:pPr>
    <w:rPr>
      <w:rFonts w:ascii="Calibri" w:hAnsi="Calibri"/>
    </w:rPr>
  </w:style>
  <w:style w:type="paragraph" w:customStyle="1" w:styleId="53">
    <w:name w:val="自由段落"/>
    <w:basedOn w:val="1"/>
    <w:qFormat/>
    <w:uiPriority w:val="0"/>
    <w:pPr>
      <w:wordWrap w:val="0"/>
    </w:pPr>
    <w:rPr>
      <w:rFonts w:ascii="宋体"/>
      <w:bCs/>
      <w:kern w:val="0"/>
      <w:sz w:val="24"/>
      <w:szCs w:val="44"/>
    </w:rPr>
  </w:style>
  <w:style w:type="paragraph" w:customStyle="1" w:styleId="54">
    <w:name w:val="Style Style 四号 Bold Black Line spacing:  1.5 lines + 12 pt Right: ..."/>
    <w:basedOn w:val="1"/>
    <w:qFormat/>
    <w:uiPriority w:val="0"/>
    <w:pPr>
      <w:widowControl/>
      <w:spacing w:before="100" w:beforeAutospacing="1" w:after="100" w:afterAutospacing="1"/>
      <w:ind w:right="102" w:rightChars="102"/>
    </w:pPr>
    <w:rPr>
      <w:rFonts w:ascii="Arial" w:hAnsi="Arial" w:cs="宋体"/>
      <w:b/>
      <w:bCs/>
      <w:color w:val="000000"/>
      <w:kern w:val="0"/>
      <w:sz w:val="24"/>
      <w:szCs w:val="20"/>
    </w:rPr>
  </w:style>
  <w:style w:type="paragraph" w:customStyle="1" w:styleId="55">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56">
    <w:name w:val="标题1"/>
    <w:basedOn w:val="1"/>
    <w:next w:val="22"/>
    <w:qFormat/>
    <w:uiPriority w:val="0"/>
    <w:rPr>
      <w:rFonts w:ascii="宋体"/>
      <w:szCs w:val="20"/>
    </w:rPr>
  </w:style>
  <w:style w:type="paragraph" w:customStyle="1" w:styleId="57">
    <w:name w:val="Table Paragraph"/>
    <w:basedOn w:val="1"/>
    <w:qFormat/>
    <w:uiPriority w:val="1"/>
    <w:pPr>
      <w:jc w:val="left"/>
    </w:pPr>
    <w:rPr>
      <w:rFonts w:ascii="Calibri" w:hAnsi="Calibri"/>
      <w:kern w:val="0"/>
      <w:sz w:val="22"/>
      <w:szCs w:val="22"/>
      <w:lang w:eastAsia="en-US"/>
    </w:rPr>
  </w:style>
  <w:style w:type="paragraph" w:customStyle="1" w:styleId="58">
    <w:name w:val="xl33"/>
    <w:basedOn w:val="1"/>
    <w:qFormat/>
    <w:uiPriority w:val="0"/>
    <w:pPr>
      <w:widowControl/>
      <w:spacing w:before="100" w:beforeAutospacing="1" w:after="100" w:afterAutospacing="1"/>
      <w:jc w:val="right"/>
    </w:pPr>
    <w:rPr>
      <w:rFonts w:ascii="宋体"/>
      <w:b/>
      <w:bCs/>
      <w:kern w:val="0"/>
      <w:sz w:val="24"/>
    </w:rPr>
  </w:style>
  <w:style w:type="paragraph" w:customStyle="1" w:styleId="59">
    <w:name w:val="xl25"/>
    <w:basedOn w:val="1"/>
    <w:qFormat/>
    <w:uiPriority w:val="0"/>
    <w:pPr>
      <w:widowControl/>
      <w:spacing w:before="100" w:beforeAutospacing="1" w:after="100" w:afterAutospacing="1"/>
      <w:jc w:val="left"/>
    </w:pPr>
    <w:rPr>
      <w:rFonts w:ascii="宋体"/>
      <w:kern w:val="0"/>
      <w:sz w:val="24"/>
    </w:rPr>
  </w:style>
  <w:style w:type="paragraph" w:customStyle="1" w:styleId="60">
    <w:name w:val="正文21"/>
    <w:qFormat/>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61">
    <w:name w:val="(文字) (文字)"/>
    <w:basedOn w:val="12"/>
    <w:qFormat/>
    <w:uiPriority w:val="0"/>
    <w:rPr>
      <w:szCs w:val="20"/>
    </w:rPr>
  </w:style>
  <w:style w:type="paragraph" w:customStyle="1" w:styleId="62">
    <w:name w:val="国内正文"/>
    <w:basedOn w:val="1"/>
    <w:qFormat/>
    <w:uiPriority w:val="0"/>
    <w:rPr>
      <w:sz w:val="28"/>
      <w:szCs w:val="28"/>
    </w:rPr>
  </w:style>
  <w:style w:type="paragraph" w:customStyle="1" w:styleId="63">
    <w:name w:val="Char Char Char"/>
    <w:basedOn w:val="1"/>
    <w:qFormat/>
    <w:uiPriority w:val="0"/>
    <w:rPr>
      <w:rFonts w:ascii="Tahoma" w:hAnsi="Tahoma"/>
      <w:sz w:val="24"/>
      <w:szCs w:val="20"/>
    </w:rPr>
  </w:style>
  <w:style w:type="paragraph" w:customStyle="1" w:styleId="64">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5">
    <w:name w:val="国内标题2"/>
    <w:basedOn w:val="3"/>
    <w:qFormat/>
    <w:uiPriority w:val="0"/>
  </w:style>
  <w:style w:type="paragraph" w:customStyle="1" w:styleId="66">
    <w:name w:val="font6"/>
    <w:basedOn w:val="1"/>
    <w:qFormat/>
    <w:uiPriority w:val="0"/>
    <w:pPr>
      <w:widowControl/>
      <w:spacing w:before="100" w:beforeAutospacing="1" w:after="100" w:afterAutospacing="1"/>
      <w:jc w:val="left"/>
    </w:pPr>
    <w:rPr>
      <w:rFonts w:ascii="仿宋体" w:eastAsia="仿宋体"/>
      <w:kern w:val="0"/>
      <w:sz w:val="18"/>
      <w:szCs w:val="18"/>
    </w:rPr>
  </w:style>
  <w:style w:type="paragraph" w:customStyle="1" w:styleId="67">
    <w:name w:val="Char"/>
    <w:basedOn w:val="1"/>
    <w:qFormat/>
    <w:uiPriority w:val="0"/>
  </w:style>
  <w:style w:type="paragraph" w:customStyle="1" w:styleId="68">
    <w:name w:val="font8"/>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9">
    <w:name w:val="xl22"/>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70">
    <w:name w:val="_Style 5"/>
    <w:basedOn w:val="12"/>
    <w:qFormat/>
    <w:uiPriority w:val="0"/>
    <w:rPr>
      <w:szCs w:val="20"/>
    </w:rPr>
  </w:style>
  <w:style w:type="paragraph" w:customStyle="1" w:styleId="71">
    <w:name w:val="样式5"/>
    <w:basedOn w:val="1"/>
    <w:qFormat/>
    <w:uiPriority w:val="0"/>
    <w:pPr>
      <w:spacing w:line="400" w:lineRule="exact"/>
      <w:ind w:firstLine="200" w:firstLineChars="200"/>
    </w:pPr>
    <w:rPr>
      <w:rFonts w:ascii="Calibri" w:hAnsi="Calibri"/>
    </w:rPr>
  </w:style>
  <w:style w:type="paragraph" w:customStyle="1" w:styleId="72">
    <w:name w:val="Table Text"/>
    <w:basedOn w:val="1"/>
    <w:qFormat/>
    <w:uiPriority w:val="0"/>
    <w:pPr>
      <w:tabs>
        <w:tab w:val="left" w:leader="dot" w:pos="720"/>
        <w:tab w:val="right" w:pos="4860"/>
      </w:tabs>
      <w:suppressAutoHyphens/>
      <w:spacing w:before="20" w:after="20"/>
      <w:jc w:val="left"/>
    </w:pPr>
    <w:rPr>
      <w:rFonts w:ascii="Arial" w:hAnsi="Arial"/>
      <w:kern w:val="16"/>
      <w:sz w:val="18"/>
      <w:szCs w:val="20"/>
    </w:rPr>
  </w:style>
  <w:style w:type="paragraph" w:customStyle="1" w:styleId="73">
    <w:name w:val="普通 (Web)"/>
    <w:basedOn w:val="1"/>
    <w:qFormat/>
    <w:uiPriority w:val="0"/>
    <w:pPr>
      <w:widowControl/>
      <w:spacing w:before="100" w:beforeAutospacing="1" w:after="100" w:afterAutospacing="1"/>
      <w:jc w:val="left"/>
    </w:pPr>
    <w:rPr>
      <w:rFonts w:ascii="宋体"/>
      <w:kern w:val="0"/>
      <w:sz w:val="24"/>
    </w:rPr>
  </w:style>
  <w:style w:type="paragraph" w:customStyle="1" w:styleId="74">
    <w:name w:val="font7"/>
    <w:basedOn w:val="1"/>
    <w:qFormat/>
    <w:uiPriority w:val="0"/>
    <w:pPr>
      <w:widowControl/>
      <w:spacing w:before="100" w:beforeAutospacing="1" w:after="100" w:afterAutospacing="1"/>
      <w:jc w:val="left"/>
    </w:pPr>
    <w:rPr>
      <w:rFonts w:ascii="宋体"/>
      <w:kern w:val="0"/>
      <w:sz w:val="22"/>
      <w:szCs w:val="22"/>
    </w:rPr>
  </w:style>
  <w:style w:type="paragraph" w:customStyle="1" w:styleId="75">
    <w:name w:val="font5"/>
    <w:basedOn w:val="1"/>
    <w:qFormat/>
    <w:uiPriority w:val="0"/>
    <w:pPr>
      <w:widowControl/>
      <w:spacing w:before="100" w:beforeAutospacing="1" w:after="100" w:afterAutospacing="1"/>
      <w:jc w:val="left"/>
    </w:pPr>
    <w:rPr>
      <w:rFonts w:ascii="宋体"/>
      <w:kern w:val="0"/>
      <w:sz w:val="20"/>
      <w:szCs w:val="20"/>
    </w:rPr>
  </w:style>
  <w:style w:type="paragraph" w:customStyle="1" w:styleId="76">
    <w:name w:val="font10"/>
    <w:basedOn w:val="1"/>
    <w:qFormat/>
    <w:uiPriority w:val="0"/>
    <w:pPr>
      <w:widowControl/>
      <w:spacing w:before="100" w:beforeAutospacing="1" w:after="100" w:afterAutospacing="1"/>
      <w:jc w:val="left"/>
    </w:pPr>
    <w:rPr>
      <w:rFonts w:ascii="宋体" w:cs="Arial Unicode MS"/>
      <w:color w:val="000000"/>
      <w:kern w:val="0"/>
      <w:sz w:val="24"/>
    </w:rPr>
  </w:style>
  <w:style w:type="paragraph" w:customStyle="1" w:styleId="77">
    <w:name w:val="p0"/>
    <w:basedOn w:val="1"/>
    <w:qFormat/>
    <w:uiPriority w:val="0"/>
    <w:pPr>
      <w:widowControl/>
      <w:spacing w:before="100" w:beforeAutospacing="1" w:after="100" w:afterAutospacing="1"/>
      <w:jc w:val="left"/>
    </w:pPr>
    <w:rPr>
      <w:rFonts w:ascii="宋体" w:cs="宋体"/>
      <w:kern w:val="0"/>
      <w:sz w:val="24"/>
    </w:rPr>
  </w:style>
  <w:style w:type="paragraph" w:customStyle="1" w:styleId="78">
    <w:name w:val="国内标题3"/>
    <w:basedOn w:val="4"/>
    <w:qFormat/>
    <w:uiPriority w:val="0"/>
    <w:pPr>
      <w:jc w:val="left"/>
    </w:pPr>
  </w:style>
  <w:style w:type="paragraph" w:customStyle="1" w:styleId="79">
    <w:name w:val="国内"/>
    <w:basedOn w:val="2"/>
    <w:qFormat/>
    <w:uiPriority w:val="0"/>
    <w:rPr>
      <w:sz w:val="52"/>
      <w:szCs w:val="52"/>
    </w:rPr>
  </w:style>
  <w:style w:type="paragraph" w:customStyle="1" w:styleId="80">
    <w:name w:val="注释"/>
    <w:basedOn w:val="1"/>
    <w:next w:val="1"/>
    <w:qFormat/>
    <w:uiPriority w:val="0"/>
    <w:pPr>
      <w:ind w:left="200" w:leftChars="200"/>
    </w:pPr>
    <w:rPr>
      <w:b/>
      <w:szCs w:val="20"/>
    </w:rPr>
  </w:style>
  <w:style w:type="paragraph" w:customStyle="1" w:styleId="81">
    <w:name w:val="xl23"/>
    <w:basedOn w:val="1"/>
    <w:qFormat/>
    <w:uiPriority w:val="0"/>
    <w:pPr>
      <w:widowControl/>
      <w:spacing w:before="100" w:beforeAutospacing="1" w:after="100" w:afterAutospacing="1"/>
      <w:jc w:val="center"/>
    </w:pPr>
    <w:rPr>
      <w:rFonts w:ascii="宋体"/>
      <w:b/>
      <w:bCs/>
      <w:kern w:val="0"/>
      <w:sz w:val="24"/>
    </w:rPr>
  </w:style>
  <w:style w:type="paragraph" w:customStyle="1" w:styleId="82">
    <w:name w:val="默认段落字体 Para Char Char Char Char"/>
    <w:basedOn w:val="1"/>
    <w:qFormat/>
    <w:uiPriority w:val="0"/>
  </w:style>
  <w:style w:type="paragraph" w:customStyle="1" w:styleId="8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kern w:val="0"/>
      <w:sz w:val="24"/>
    </w:rPr>
  </w:style>
  <w:style w:type="paragraph" w:customStyle="1" w:styleId="84">
    <w:name w:val="TOC 标题1"/>
    <w:basedOn w:val="2"/>
    <w:next w:val="1"/>
    <w:qFormat/>
    <w:uiPriority w:val="0"/>
    <w:pPr>
      <w:keepNext/>
      <w:keepLines/>
      <w:widowControl/>
      <w:adjustRightInd/>
      <w:snapToGrid/>
      <w:spacing w:beforeLines="50" w:afterLines="50" w:line="276" w:lineRule="auto"/>
      <w:jc w:val="left"/>
      <w:outlineLvl w:val="9"/>
    </w:pPr>
    <w:rPr>
      <w:rFonts w:ascii="Cambria" w:hAnsi="Cambria" w:eastAsia="宋体"/>
      <w:bCs/>
      <w:color w:val="365F91"/>
      <w:sz w:val="24"/>
      <w:lang w:eastAsia="en-US"/>
    </w:rPr>
  </w:style>
  <w:style w:type="paragraph" w:customStyle="1" w:styleId="85">
    <w:name w:val="列出段落1"/>
    <w:basedOn w:val="1"/>
    <w:qFormat/>
    <w:uiPriority w:val="0"/>
    <w:pPr>
      <w:ind w:firstLine="200" w:firstLineChars="200"/>
    </w:pPr>
  </w:style>
  <w:style w:type="paragraph" w:customStyle="1" w:styleId="86">
    <w:name w:val="引用1"/>
    <w:basedOn w:val="1"/>
    <w:next w:val="1"/>
    <w:qFormat/>
    <w:uiPriority w:val="0"/>
    <w:rPr>
      <w:i/>
      <w:iCs/>
      <w:color w:val="000000"/>
    </w:rPr>
  </w:style>
  <w:style w:type="paragraph" w:customStyle="1" w:styleId="87">
    <w:name w:val="正文1"/>
    <w:basedOn w:val="1"/>
    <w:qFormat/>
    <w:uiPriority w:val="0"/>
    <w:pPr>
      <w:spacing w:line="360" w:lineRule="auto"/>
    </w:pPr>
    <w:rPr>
      <w:sz w:val="24"/>
      <w:szCs w:val="20"/>
    </w:rPr>
  </w:style>
  <w:style w:type="paragraph" w:customStyle="1" w:styleId="88">
    <w:name w:val="列出段落11"/>
    <w:basedOn w:val="1"/>
    <w:qFormat/>
    <w:uiPriority w:val="0"/>
    <w:pPr>
      <w:ind w:firstLine="200" w:firstLineChars="200"/>
    </w:pPr>
    <w:rPr>
      <w:rFonts w:ascii="Calibri" w:hAnsi="Calibri"/>
      <w:szCs w:val="20"/>
    </w:rPr>
  </w:style>
  <w:style w:type="paragraph" w:customStyle="1" w:styleId="89">
    <w:name w:val="列出段落4"/>
    <w:basedOn w:val="1"/>
    <w:qFormat/>
    <w:uiPriority w:val="0"/>
    <w:pPr>
      <w:ind w:firstLine="200" w:firstLineChars="200"/>
    </w:pPr>
  </w:style>
  <w:style w:type="paragraph" w:customStyle="1" w:styleId="90">
    <w:name w:val="Char1"/>
    <w:basedOn w:val="1"/>
    <w:qFormat/>
    <w:uiPriority w:val="0"/>
    <w:pPr>
      <w:spacing w:line="360" w:lineRule="auto"/>
    </w:pPr>
    <w:rPr>
      <w:rFonts w:ascii="Tahoma" w:hAnsi="Tahoma" w:cs="Tahoma"/>
      <w:sz w:val="24"/>
    </w:rPr>
  </w:style>
  <w:style w:type="paragraph" w:customStyle="1" w:styleId="91">
    <w:name w:val="列出段落2"/>
    <w:basedOn w:val="1"/>
    <w:qFormat/>
    <w:uiPriority w:val="0"/>
    <w:pPr>
      <w:ind w:firstLine="200" w:firstLineChars="200"/>
    </w:pPr>
    <w:rPr>
      <w:rFonts w:ascii="Calibri" w:hAnsi="Calibri"/>
      <w:szCs w:val="22"/>
    </w:rPr>
  </w:style>
  <w:style w:type="paragraph" w:customStyle="1" w:styleId="92">
    <w:name w:val="Blockquote"/>
    <w:basedOn w:val="1"/>
    <w:qFormat/>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93">
    <w:name w:val="样式1"/>
    <w:basedOn w:val="1"/>
    <w:qFormat/>
    <w:uiPriority w:val="0"/>
  </w:style>
  <w:style w:type="paragraph" w:customStyle="1" w:styleId="94">
    <w:name w:val="blockquote"/>
    <w:basedOn w:val="1"/>
    <w:qFormat/>
    <w:uiPriority w:val="0"/>
    <w:pPr>
      <w:widowControl/>
      <w:spacing w:before="100" w:beforeAutospacing="1" w:after="100" w:afterAutospacing="1"/>
      <w:jc w:val="left"/>
    </w:pPr>
    <w:rPr>
      <w:rFonts w:ascii="宋体"/>
      <w:color w:val="000000"/>
      <w:kern w:val="0"/>
      <w:sz w:val="24"/>
    </w:rPr>
  </w:style>
  <w:style w:type="paragraph" w:customStyle="1" w:styleId="95">
    <w:name w:val="国内标题"/>
    <w:basedOn w:val="4"/>
    <w:qFormat/>
    <w:uiPriority w:val="0"/>
  </w:style>
  <w:style w:type="paragraph" w:customStyle="1" w:styleId="96">
    <w:name w:val="正文2"/>
    <w:qFormat/>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97">
    <w:name w:val="_Style 53"/>
    <w:qFormat/>
    <w:uiPriority w:val="0"/>
    <w:pPr>
      <w:widowControl w:val="0"/>
      <w:jc w:val="both"/>
    </w:pPr>
    <w:rPr>
      <w:rFonts w:ascii="Calibri" w:hAnsi="Calibri" w:eastAsia="宋体" w:cs="Times New Roman"/>
      <w:kern w:val="2"/>
      <w:sz w:val="21"/>
      <w:szCs w:val="24"/>
      <w:lang w:val="en-US" w:eastAsia="zh-CN" w:bidi="ar-SA"/>
    </w:rPr>
  </w:style>
  <w:style w:type="paragraph" w:customStyle="1" w:styleId="98">
    <w:name w:val="_Style 2"/>
    <w:basedOn w:val="1"/>
    <w:qFormat/>
    <w:uiPriority w:val="0"/>
    <w:pPr>
      <w:ind w:firstLine="200" w:firstLineChars="200"/>
    </w:pPr>
    <w:rPr>
      <w:rFonts w:ascii="Calibri" w:hAnsi="Calibri"/>
      <w:szCs w:val="22"/>
    </w:rPr>
  </w:style>
  <w:style w:type="paragraph" w:customStyle="1" w:styleId="9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0">
    <w:name w:val="Char Char Char Char"/>
    <w:basedOn w:val="1"/>
    <w:qFormat/>
    <w:uiPriority w:val="0"/>
  </w:style>
  <w:style w:type="paragraph" w:customStyle="1" w:styleId="101">
    <w:name w:val="列出段落3"/>
    <w:basedOn w:val="1"/>
    <w:qFormat/>
    <w:uiPriority w:val="0"/>
    <w:pPr>
      <w:ind w:firstLine="200" w:firstLineChars="200"/>
    </w:pPr>
    <w:rPr>
      <w:rFonts w:ascii="Calibri" w:hAnsi="Calibri"/>
    </w:rPr>
  </w:style>
  <w:style w:type="paragraph" w:customStyle="1" w:styleId="102">
    <w:name w:val="总则样式"/>
    <w:basedOn w:val="4"/>
    <w:link w:val="122"/>
    <w:qFormat/>
    <w:uiPriority w:val="0"/>
    <w:pPr>
      <w:ind w:left="44" w:leftChars="21"/>
      <w:jc w:val="left"/>
    </w:pPr>
    <w:rPr>
      <w:rFonts w:ascii="宋体" w:hAnsi="宋体" w:eastAsia="宋体"/>
      <w:color w:val="000000"/>
    </w:rPr>
  </w:style>
  <w:style w:type="paragraph" w:customStyle="1" w:styleId="103">
    <w:name w:val="Normal_6"/>
    <w:qFormat/>
    <w:uiPriority w:val="0"/>
    <w:rPr>
      <w:rFonts w:ascii="黑体" w:hAnsi="黑体" w:eastAsia="黑体" w:cs="Times New Roman"/>
      <w:b/>
      <w:sz w:val="32"/>
      <w:szCs w:val="24"/>
      <w:lang w:val="en-US" w:eastAsia="zh-CN" w:bidi="ar-SA"/>
    </w:rPr>
  </w:style>
  <w:style w:type="character" w:customStyle="1" w:styleId="104">
    <w:name w:val="font11"/>
    <w:qFormat/>
    <w:uiPriority w:val="0"/>
    <w:rPr>
      <w:rFonts w:ascii="宋体" w:eastAsia="宋体"/>
      <w:color w:val="000000"/>
      <w:sz w:val="24"/>
      <w:u w:val="none"/>
    </w:rPr>
  </w:style>
  <w:style w:type="character" w:customStyle="1" w:styleId="105">
    <w:name w:val="标题 1 Char1"/>
    <w:qFormat/>
    <w:uiPriority w:val="0"/>
    <w:rPr>
      <w:rFonts w:ascii="Dotum" w:hAnsi="Dotum" w:eastAsia="仿宋_GB2312"/>
      <w:b/>
      <w:sz w:val="40"/>
    </w:rPr>
  </w:style>
  <w:style w:type="character" w:customStyle="1" w:styleId="106">
    <w:name w:val="纯文本 Char1"/>
    <w:qFormat/>
    <w:uiPriority w:val="0"/>
    <w:rPr>
      <w:rFonts w:ascii="宋体" w:eastAsia="宋体" w:cs="Courier New"/>
      <w:kern w:val="2"/>
      <w:sz w:val="21"/>
      <w:szCs w:val="21"/>
      <w:lang w:val="en-US" w:eastAsia="zh-CN" w:bidi="ar-SA"/>
    </w:rPr>
  </w:style>
  <w:style w:type="character" w:customStyle="1" w:styleId="107">
    <w:name w:val="font01"/>
    <w:qFormat/>
    <w:uiPriority w:val="0"/>
    <w:rPr>
      <w:rFonts w:ascii="宋体" w:eastAsia="宋体" w:cs="宋体"/>
      <w:b/>
      <w:color w:val="000000"/>
      <w:sz w:val="20"/>
      <w:szCs w:val="20"/>
      <w:u w:val="none"/>
      <w:lang w:bidi="ar-SA"/>
    </w:rPr>
  </w:style>
  <w:style w:type="character" w:customStyle="1" w:styleId="108">
    <w:name w:val="font31"/>
    <w:qFormat/>
    <w:uiPriority w:val="0"/>
    <w:rPr>
      <w:rFonts w:ascii="宋体" w:eastAsia="宋体" w:cs="宋体"/>
      <w:b/>
      <w:color w:val="000000"/>
      <w:sz w:val="20"/>
      <w:szCs w:val="20"/>
      <w:u w:val="none"/>
      <w:lang w:bidi="ar-SA"/>
    </w:rPr>
  </w:style>
  <w:style w:type="character" w:customStyle="1" w:styleId="109">
    <w:name w:val="font21"/>
    <w:qFormat/>
    <w:uiPriority w:val="0"/>
    <w:rPr>
      <w:rFonts w:ascii="宋体" w:eastAsia="宋体" w:cs="宋体"/>
      <w:color w:val="000000"/>
      <w:sz w:val="20"/>
      <w:szCs w:val="20"/>
      <w:u w:val="none"/>
      <w:lang w:bidi="ar-SA"/>
    </w:rPr>
  </w:style>
  <w:style w:type="character" w:customStyle="1" w:styleId="110">
    <w:name w:val="font81"/>
    <w:qFormat/>
    <w:uiPriority w:val="0"/>
    <w:rPr>
      <w:rFonts w:ascii="宋体" w:eastAsia="宋体" w:cs="宋体"/>
      <w:color w:val="000000"/>
      <w:sz w:val="20"/>
      <w:szCs w:val="20"/>
      <w:u w:val="none"/>
      <w:lang w:bidi="ar-SA"/>
    </w:rPr>
  </w:style>
  <w:style w:type="character" w:customStyle="1" w:styleId="111">
    <w:name w:val="font61"/>
    <w:qFormat/>
    <w:uiPriority w:val="0"/>
    <w:rPr>
      <w:rFonts w:ascii="宋体" w:eastAsia="宋体" w:cs="宋体"/>
      <w:color w:val="000000"/>
      <w:sz w:val="20"/>
      <w:szCs w:val="20"/>
      <w:u w:val="none"/>
      <w:lang w:bidi="ar-SA"/>
    </w:rPr>
  </w:style>
  <w:style w:type="character" w:customStyle="1" w:styleId="112">
    <w:name w:val="访问过的超链接1"/>
    <w:qFormat/>
    <w:uiPriority w:val="0"/>
    <w:rPr>
      <w:color w:val="800080"/>
      <w:u w:val="single"/>
    </w:rPr>
  </w:style>
  <w:style w:type="character" w:customStyle="1" w:styleId="113">
    <w:name w:val="blue1"/>
    <w:qFormat/>
    <w:uiPriority w:val="0"/>
    <w:rPr>
      <w:color w:val="0000FF"/>
    </w:rPr>
  </w:style>
  <w:style w:type="character" w:customStyle="1" w:styleId="114">
    <w:name w:val="font101"/>
    <w:qFormat/>
    <w:uiPriority w:val="0"/>
    <w:rPr>
      <w:rFonts w:ascii="宋体" w:eastAsia="宋体" w:cs="宋体"/>
      <w:b/>
      <w:color w:val="000000"/>
      <w:sz w:val="20"/>
      <w:szCs w:val="20"/>
      <w:u w:val="none"/>
      <w:lang w:bidi="ar-SA"/>
    </w:rPr>
  </w:style>
  <w:style w:type="character" w:customStyle="1" w:styleId="115">
    <w:name w:val="font71"/>
    <w:qFormat/>
    <w:uiPriority w:val="0"/>
    <w:rPr>
      <w:rFonts w:ascii="宋体" w:eastAsia="宋体" w:cs="宋体"/>
      <w:color w:val="000000"/>
      <w:sz w:val="20"/>
      <w:szCs w:val="20"/>
      <w:u w:val="none"/>
      <w:lang w:bidi="ar-SA"/>
    </w:rPr>
  </w:style>
  <w:style w:type="character" w:customStyle="1" w:styleId="116">
    <w:name w:val="font91"/>
    <w:qFormat/>
    <w:uiPriority w:val="0"/>
    <w:rPr>
      <w:rFonts w:ascii="宋体" w:eastAsia="宋体" w:cs="宋体"/>
      <w:b/>
      <w:color w:val="000000"/>
      <w:sz w:val="20"/>
      <w:szCs w:val="20"/>
      <w:u w:val="none"/>
      <w:lang w:bidi="ar-SA"/>
    </w:rPr>
  </w:style>
  <w:style w:type="character" w:customStyle="1" w:styleId="117">
    <w:name w:val="apple-style-span"/>
    <w:basedOn w:val="45"/>
    <w:qFormat/>
    <w:uiPriority w:val="0"/>
  </w:style>
  <w:style w:type="character" w:customStyle="1" w:styleId="118">
    <w:name w:val="font121"/>
    <w:qFormat/>
    <w:uiPriority w:val="0"/>
    <w:rPr>
      <w:rFonts w:hint="eastAsia" w:ascii="宋体" w:hAnsi="宋体" w:eastAsia="宋体" w:cs="宋体"/>
      <w:color w:val="000000"/>
      <w:sz w:val="20"/>
      <w:szCs w:val="20"/>
      <w:u w:val="none"/>
    </w:rPr>
  </w:style>
  <w:style w:type="character" w:customStyle="1" w:styleId="119">
    <w:name w:val="font41"/>
    <w:qFormat/>
    <w:uiPriority w:val="0"/>
    <w:rPr>
      <w:rFonts w:ascii="宋体" w:eastAsia="宋体" w:cs="宋体"/>
      <w:color w:val="000000"/>
      <w:sz w:val="20"/>
      <w:szCs w:val="20"/>
      <w:u w:val="none"/>
      <w:lang w:bidi="ar-SA"/>
    </w:rPr>
  </w:style>
  <w:style w:type="character" w:customStyle="1" w:styleId="120">
    <w:name w:val="font51"/>
    <w:qFormat/>
    <w:uiPriority w:val="0"/>
    <w:rPr>
      <w:rFonts w:ascii="宋体" w:eastAsia="宋体" w:cs="宋体"/>
      <w:b/>
      <w:color w:val="000000"/>
      <w:sz w:val="20"/>
      <w:szCs w:val="20"/>
      <w:u w:val="none"/>
      <w:lang w:bidi="ar-SA"/>
    </w:rPr>
  </w:style>
  <w:style w:type="character" w:customStyle="1" w:styleId="121">
    <w:name w:val="标题 3 Char"/>
    <w:link w:val="4"/>
    <w:qFormat/>
    <w:uiPriority w:val="0"/>
    <w:rPr>
      <w:rFonts w:ascii="Dotum" w:hAnsi="Dotum" w:eastAsia="仿宋_GB2312"/>
      <w:b/>
      <w:snapToGrid w:val="0"/>
      <w:sz w:val="28"/>
    </w:rPr>
  </w:style>
  <w:style w:type="character" w:customStyle="1" w:styleId="122">
    <w:name w:val="总则样式 Char"/>
    <w:link w:val="102"/>
    <w:qFormat/>
    <w:uiPriority w:val="0"/>
    <w:rPr>
      <w:rFonts w:ascii="Dotum" w:hAnsi="Dotum" w:eastAsia="仿宋_GB2312"/>
      <w:b/>
      <w:snapToGrid w:val="0"/>
      <w:sz w:val="28"/>
    </w:rPr>
  </w:style>
  <w:style w:type="character" w:customStyle="1" w:styleId="123">
    <w:name w:val="rvts86"/>
    <w:qFormat/>
    <w:uiPriority w:val="0"/>
    <w:rPr>
      <w:rFonts w:hint="default" w:ascii="KNLe" w:hAnsi="KNLe"/>
      <w:sz w:val="24"/>
      <w:szCs w:val="24"/>
      <w:u w:val="single"/>
    </w:rPr>
  </w:style>
  <w:style w:type="character" w:customStyle="1" w:styleId="124">
    <w:name w:val="占位符文本1"/>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HI\Desktop\&#33258;&#34892;&#36710;&#36947;&#25307;&#26631;&#25991;&#20214;2019.1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自行车道招标文件2019.12.2</Template>
  <Company>China</Company>
  <Pages>45</Pages>
  <Words>3569</Words>
  <Characters>20347</Characters>
  <Lines>169</Lines>
  <Paragraphs>47</Paragraphs>
  <TotalTime>1</TotalTime>
  <ScaleCrop>false</ScaleCrop>
  <LinksUpToDate>false</LinksUpToDate>
  <CharactersWithSpaces>23869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2019-12-02T05:50:00Z</dcterms:created>
  <dc:creator>EZHI</dc:creator>
  <cp:lastModifiedBy>池塘</cp:lastModifiedBy>
  <cp:lastPrinted>2018-12-07T03:00:00Z</cp:lastPrinted>
  <dcterms:modified xsi:type="dcterms:W3CDTF">2021-08-05T05:55:34Z</dcterms:modified>
  <dc:title>机电产品采购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F988A84C33084C7BA91E1DEE20A33E43</vt:lpwstr>
  </property>
</Properties>
</file>